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76013" w14:textId="77777777" w:rsidR="00691DB9" w:rsidRPr="00BB7087" w:rsidRDefault="00691DB9" w:rsidP="00691DB9">
      <w:pPr>
        <w:jc w:val="center"/>
        <w:rPr>
          <w:rFonts w:ascii="Underwood1913" w:eastAsia="NSimSun" w:hAnsi="Underwood1913" w:cs="Mangal"/>
          <w:b/>
          <w:kern w:val="44"/>
          <w:sz w:val="52"/>
          <w:szCs w:val="52"/>
          <w:lang w:eastAsia="hi-IN" w:bidi="hi-IN"/>
        </w:rPr>
      </w:pPr>
      <w:r w:rsidRPr="00BB7087">
        <w:rPr>
          <w:rFonts w:ascii="Underwood1913" w:eastAsia="NSimSun" w:hAnsi="Underwood1913" w:cs="Mangal"/>
          <w:b/>
          <w:kern w:val="44"/>
          <w:sz w:val="52"/>
          <w:szCs w:val="52"/>
          <w:lang w:eastAsia="hi-IN" w:bidi="hi-IN"/>
        </w:rPr>
        <w:t>Lettre aux amis d</w:t>
      </w:r>
      <w:r w:rsidRPr="00A521F7">
        <w:rPr>
          <w:rFonts w:ascii="Veteran Typewriter" w:eastAsia="NSimSun" w:hAnsi="Veteran Typewriter" w:cs="Mangal"/>
          <w:b/>
          <w:kern w:val="44"/>
          <w:sz w:val="52"/>
          <w:szCs w:val="52"/>
          <w:lang w:eastAsia="hi-IN" w:bidi="hi-IN"/>
        </w:rPr>
        <w:t>’</w:t>
      </w:r>
      <w:r>
        <w:rPr>
          <w:rFonts w:ascii="Underwood1913" w:eastAsia="NSimSun" w:hAnsi="Underwood1913" w:cs="Mangal"/>
          <w:b/>
          <w:kern w:val="44"/>
          <w:sz w:val="52"/>
          <w:szCs w:val="52"/>
          <w:lang w:eastAsia="hi-IN" w:bidi="hi-IN"/>
        </w:rPr>
        <w:t xml:space="preserve">une </w:t>
      </w:r>
      <w:r w:rsidRPr="00BB7087">
        <w:rPr>
          <w:rFonts w:ascii="Underwood1913" w:eastAsia="NSimSun" w:hAnsi="Underwood1913" w:cs="Mangal"/>
          <w:b/>
          <w:kern w:val="44"/>
          <w:sz w:val="52"/>
          <w:szCs w:val="52"/>
          <w:lang w:eastAsia="hi-IN" w:bidi="hi-IN"/>
        </w:rPr>
        <w:t>police</w:t>
      </w:r>
    </w:p>
    <w:p w14:paraId="64FDB295" w14:textId="77777777" w:rsidR="00691DB9" w:rsidRPr="00BB7087" w:rsidRDefault="00691DB9" w:rsidP="00691DB9">
      <w:pPr>
        <w:ind w:firstLine="708"/>
        <w:jc w:val="center"/>
        <w:rPr>
          <w:rFonts w:ascii="Berlin Sans FB" w:eastAsia="NSimSun" w:hAnsi="Berlin Sans FB" w:cs="Mangal"/>
          <w:b/>
          <w:kern w:val="1"/>
          <w:sz w:val="52"/>
          <w:szCs w:val="52"/>
          <w:lang w:eastAsia="hi-IN" w:bidi="hi-IN"/>
        </w:rPr>
      </w:pPr>
      <w:r w:rsidRPr="00BB7087">
        <w:rPr>
          <w:rFonts w:ascii="Underwood1913" w:eastAsia="NSimSun" w:hAnsi="Underwood1913" w:cs="Mangal"/>
          <w:b/>
          <w:kern w:val="44"/>
          <w:sz w:val="52"/>
          <w:szCs w:val="52"/>
          <w:lang w:eastAsia="hi-IN" w:bidi="hi-IN"/>
        </w:rPr>
        <w:t>et d</w:t>
      </w:r>
      <w:r w:rsidRPr="00A521F7">
        <w:rPr>
          <w:rFonts w:ascii="Veteran Typewriter" w:eastAsia="NSimSun" w:hAnsi="Veteran Typewriter" w:cs="Mangal"/>
          <w:b/>
          <w:kern w:val="44"/>
          <w:sz w:val="52"/>
          <w:szCs w:val="52"/>
          <w:lang w:eastAsia="hi-IN" w:bidi="hi-IN"/>
        </w:rPr>
        <w:t>’</w:t>
      </w:r>
      <w:r>
        <w:rPr>
          <w:rFonts w:ascii="Underwood1913" w:eastAsia="NSimSun" w:hAnsi="Underwood1913" w:cs="Mangal"/>
          <w:b/>
          <w:kern w:val="44"/>
          <w:sz w:val="52"/>
          <w:szCs w:val="52"/>
          <w:lang w:eastAsia="hi-IN" w:bidi="hi-IN"/>
        </w:rPr>
        <w:t>une</w:t>
      </w:r>
      <w:r w:rsidRPr="00BB7087">
        <w:rPr>
          <w:rFonts w:ascii="Underwood1913" w:eastAsia="NSimSun" w:hAnsi="Underwood1913" w:cs="Mangal"/>
          <w:b/>
          <w:kern w:val="44"/>
          <w:sz w:val="52"/>
          <w:szCs w:val="52"/>
          <w:lang w:eastAsia="hi-IN" w:bidi="hi-IN"/>
        </w:rPr>
        <w:t xml:space="preserve"> gendarmerie</w:t>
      </w:r>
      <w:r>
        <w:rPr>
          <w:rFonts w:ascii="Underwood1913" w:eastAsia="NSimSun" w:hAnsi="Underwood1913" w:cs="Mangal"/>
          <w:b/>
          <w:kern w:val="44"/>
          <w:sz w:val="52"/>
          <w:szCs w:val="52"/>
          <w:lang w:eastAsia="hi-IN" w:bidi="hi-IN"/>
        </w:rPr>
        <w:t xml:space="preserve"> républicaines et protectrices des citoyens…</w:t>
      </w:r>
    </w:p>
    <w:p w14:paraId="73B8FDBB" w14:textId="77777777" w:rsidR="00691DB9" w:rsidRPr="00BB7087" w:rsidRDefault="00691DB9" w:rsidP="00691DB9">
      <w:pPr>
        <w:rPr>
          <w:rFonts w:ascii="1942 report" w:eastAsia="NSimSun" w:hAnsi="1942 report" w:cs="Mangal"/>
          <w:b/>
          <w:kern w:val="1"/>
          <w:sz w:val="52"/>
          <w:szCs w:val="52"/>
          <w:lang w:eastAsia="hi-IN" w:bidi="hi-IN"/>
        </w:rPr>
      </w:pPr>
    </w:p>
    <w:p w14:paraId="1AEAD597" w14:textId="784E00C0" w:rsidR="00691DB9" w:rsidRDefault="00691DB9" w:rsidP="00691DB9">
      <w:pPr>
        <w:jc w:val="right"/>
        <w:rPr>
          <w:rFonts w:eastAsia="NSimSun" w:cs="Mangal"/>
          <w:b/>
          <w:kern w:val="1"/>
          <w:szCs w:val="24"/>
          <w:lang w:eastAsia="hi-IN" w:bidi="hi-IN"/>
        </w:rPr>
      </w:pPr>
      <w:r w:rsidRPr="00BB7087">
        <w:rPr>
          <w:rFonts w:ascii="Arial Rounded MT Bold" w:eastAsia="NSimSun" w:hAnsi="Arial Rounded MT Bold" w:cs="Mangal"/>
          <w:b/>
          <w:kern w:val="1"/>
          <w:sz w:val="44"/>
          <w:szCs w:val="44"/>
          <w:lang w:eastAsia="hi-IN" w:bidi="hi-IN"/>
        </w:rPr>
        <w:t xml:space="preserve">___________________ </w:t>
      </w:r>
      <w:r w:rsidRPr="001E18E1">
        <w:rPr>
          <w:rFonts w:ascii="1942 report" w:eastAsia="NSimSun" w:hAnsi="1942 report" w:cs="Mangal"/>
          <w:b/>
          <w:kern w:val="1"/>
          <w:sz w:val="48"/>
          <w:szCs w:val="48"/>
          <w:lang w:eastAsia="hi-IN" w:bidi="hi-IN"/>
        </w:rPr>
        <w:t>2</w:t>
      </w:r>
      <w:r w:rsidRPr="001E18E1">
        <w:rPr>
          <w:rFonts w:ascii="1942 report" w:eastAsia="NSimSun" w:hAnsi="1942 report" w:cs="Mangal"/>
          <w:b/>
          <w:kern w:val="1"/>
          <w:sz w:val="48"/>
          <w:szCs w:val="48"/>
          <w:vertAlign w:val="subscript"/>
          <w:lang w:eastAsia="hi-IN" w:bidi="hi-IN"/>
        </w:rPr>
        <w:t>0</w:t>
      </w:r>
      <w:r w:rsidRPr="001E18E1">
        <w:rPr>
          <w:rFonts w:ascii="1942 report" w:eastAsia="NSimSun" w:hAnsi="1942 report" w:cs="Mangal"/>
          <w:b/>
          <w:kern w:val="1"/>
          <w:sz w:val="48"/>
          <w:szCs w:val="48"/>
          <w:vertAlign w:val="superscript"/>
          <w:lang w:eastAsia="hi-IN" w:bidi="hi-IN"/>
        </w:rPr>
        <w:t>2</w:t>
      </w:r>
      <w:r w:rsidR="00BE5DB1">
        <w:rPr>
          <w:rFonts w:ascii="1942 report" w:eastAsia="NSimSun" w:hAnsi="1942 report" w:cs="Mangal"/>
          <w:b/>
          <w:kern w:val="1"/>
          <w:sz w:val="48"/>
          <w:szCs w:val="48"/>
          <w:vertAlign w:val="superscript"/>
          <w:lang w:eastAsia="hi-IN" w:bidi="hi-IN"/>
        </w:rPr>
        <w:t>2</w:t>
      </w:r>
      <w:r w:rsidRPr="001E18E1">
        <w:rPr>
          <w:rFonts w:ascii="1942 report" w:eastAsia="NSimSun" w:hAnsi="1942 report" w:cs="Mangal"/>
          <w:b/>
          <w:kern w:val="1"/>
          <w:sz w:val="48"/>
          <w:szCs w:val="48"/>
          <w:vertAlign w:val="superscript"/>
          <w:lang w:eastAsia="hi-IN" w:bidi="hi-IN"/>
        </w:rPr>
        <w:t xml:space="preserve">  </w:t>
      </w:r>
      <w:r w:rsidRPr="001E18E1">
        <w:rPr>
          <w:rFonts w:ascii="1942 report" w:eastAsia="NSimSun" w:hAnsi="1942 report" w:cs="Mangal"/>
          <w:b/>
          <w:kern w:val="1"/>
          <w:sz w:val="48"/>
          <w:szCs w:val="48"/>
          <w:lang w:eastAsia="hi-IN" w:bidi="hi-IN"/>
        </w:rPr>
        <w:t>/n</w:t>
      </w:r>
      <w:r w:rsidRPr="001E18E1">
        <w:rPr>
          <w:rFonts w:ascii="Cambria" w:eastAsia="NSimSun" w:hAnsi="Cambria" w:cs="Cambria"/>
          <w:b/>
          <w:kern w:val="1"/>
          <w:sz w:val="48"/>
          <w:szCs w:val="48"/>
          <w:lang w:eastAsia="hi-IN" w:bidi="hi-IN"/>
        </w:rPr>
        <w:t>°</w:t>
      </w:r>
      <w:r w:rsidR="00BE5DB1">
        <w:rPr>
          <w:rFonts w:ascii="1942 report" w:eastAsia="NSimSun" w:hAnsi="1942 report" w:cs="Mangal"/>
          <w:b/>
          <w:kern w:val="1"/>
          <w:sz w:val="48"/>
          <w:szCs w:val="48"/>
          <w:lang w:eastAsia="hi-IN" w:bidi="hi-IN"/>
        </w:rPr>
        <w:t>1</w:t>
      </w:r>
      <w:r w:rsidRPr="00BB7087">
        <w:rPr>
          <w:rFonts w:ascii="Arial Rounded MT Bold" w:eastAsia="NSimSun" w:hAnsi="Arial Rounded MT Bold" w:cs="Mangal"/>
          <w:b/>
          <w:kern w:val="1"/>
          <w:sz w:val="44"/>
          <w:szCs w:val="44"/>
          <w:lang w:eastAsia="hi-IN" w:bidi="hi-IN"/>
        </w:rPr>
        <w:t xml:space="preserve">    </w:t>
      </w:r>
      <w:r w:rsidRPr="00BB7087">
        <w:rPr>
          <w:rFonts w:eastAsia="NSimSun" w:cs="Mangal"/>
          <w:b/>
          <w:kern w:val="1"/>
          <w:szCs w:val="24"/>
          <w:lang w:eastAsia="hi-IN" w:bidi="hi-IN"/>
        </w:rPr>
        <w:t xml:space="preserve"> </w:t>
      </w:r>
    </w:p>
    <w:p w14:paraId="3E10AFA3" w14:textId="03571AC0" w:rsidR="00054B9B" w:rsidRDefault="00691DB9" w:rsidP="00691DB9">
      <w:pPr>
        <w:jc w:val="right"/>
      </w:pPr>
      <w:r>
        <w:rPr>
          <w:rFonts w:eastAsia="NSimSun" w:cs="Mangal"/>
          <w:kern w:val="1"/>
          <w:szCs w:val="24"/>
          <w:lang w:eastAsia="hi-IN" w:bidi="hi-IN"/>
        </w:rPr>
        <w:t>(</w:t>
      </w:r>
      <w:r w:rsidR="00BE5DB1">
        <w:rPr>
          <w:rFonts w:eastAsia="NSimSun" w:cs="Mangal"/>
          <w:kern w:val="1"/>
          <w:szCs w:val="24"/>
          <w:lang w:eastAsia="hi-IN" w:bidi="hi-IN"/>
        </w:rPr>
        <w:t>Janvier</w:t>
      </w:r>
      <w:r>
        <w:rPr>
          <w:rFonts w:eastAsia="NSimSun" w:cs="Mangal"/>
          <w:kern w:val="1"/>
          <w:szCs w:val="24"/>
          <w:lang w:eastAsia="hi-IN" w:bidi="hi-IN"/>
        </w:rPr>
        <w:t xml:space="preserve"> 202</w:t>
      </w:r>
      <w:r w:rsidR="00BE5DB1">
        <w:rPr>
          <w:rFonts w:eastAsia="NSimSun" w:cs="Mangal"/>
          <w:kern w:val="1"/>
          <w:szCs w:val="24"/>
          <w:lang w:eastAsia="hi-IN" w:bidi="hi-IN"/>
        </w:rPr>
        <w:t>2</w:t>
      </w:r>
      <w:r>
        <w:rPr>
          <w:rFonts w:eastAsia="NSimSun" w:cs="Mangal"/>
          <w:kern w:val="1"/>
          <w:szCs w:val="24"/>
          <w:lang w:eastAsia="hi-IN" w:bidi="hi-IN"/>
        </w:rPr>
        <w:t xml:space="preserve"> / </w:t>
      </w:r>
      <w:r w:rsidRPr="00BB7087">
        <w:rPr>
          <w:rFonts w:eastAsia="NSimSun" w:cs="Mangal"/>
          <w:kern w:val="1"/>
          <w:szCs w:val="24"/>
          <w:lang w:eastAsia="hi-IN" w:bidi="hi-IN"/>
        </w:rPr>
        <w:t>X</w:t>
      </w:r>
      <w:r>
        <w:rPr>
          <w:rFonts w:eastAsia="NSimSun" w:cs="Mangal"/>
          <w:kern w:val="1"/>
          <w:szCs w:val="24"/>
          <w:lang w:eastAsia="hi-IN" w:bidi="hi-IN"/>
        </w:rPr>
        <w:t>IV</w:t>
      </w:r>
      <w:r w:rsidRPr="00BB7087">
        <w:rPr>
          <w:rFonts w:eastAsia="NSimSun" w:cs="Mangal"/>
          <w:kern w:val="1"/>
          <w:szCs w:val="24"/>
          <w:vertAlign w:val="superscript"/>
          <w:lang w:eastAsia="hi-IN" w:bidi="hi-IN"/>
        </w:rPr>
        <w:t>e</w:t>
      </w:r>
      <w:r w:rsidRPr="00BB7087">
        <w:rPr>
          <w:rFonts w:eastAsia="NSimSun" w:cs="Mangal"/>
          <w:kern w:val="1"/>
          <w:szCs w:val="24"/>
          <w:lang w:eastAsia="hi-IN" w:bidi="hi-IN"/>
        </w:rPr>
        <w:t xml:space="preserve"> année)</w:t>
      </w:r>
    </w:p>
    <w:p w14:paraId="212ED962" w14:textId="77777777" w:rsidR="00691DB9" w:rsidRDefault="00691DB9"/>
    <w:p w14:paraId="1D563DED" w14:textId="77777777" w:rsidR="00691DB9" w:rsidRDefault="00691DB9"/>
    <w:p w14:paraId="10925EDA" w14:textId="77777777" w:rsidR="00691DB9" w:rsidRDefault="00691DB9"/>
    <w:p w14:paraId="06E63F7A" w14:textId="77777777" w:rsidR="00DC6708" w:rsidRDefault="00DC6708">
      <w:pPr>
        <w:rPr>
          <w:b/>
          <w:bCs/>
          <w:sz w:val="36"/>
          <w:szCs w:val="36"/>
        </w:rPr>
      </w:pPr>
    </w:p>
    <w:p w14:paraId="752D1E78" w14:textId="77777777" w:rsidR="00DC6708" w:rsidRDefault="00DC6708">
      <w:pPr>
        <w:rPr>
          <w:b/>
          <w:bCs/>
          <w:sz w:val="36"/>
          <w:szCs w:val="36"/>
        </w:rPr>
      </w:pPr>
    </w:p>
    <w:p w14:paraId="4143D538" w14:textId="77777777" w:rsidR="00DC6708" w:rsidRDefault="00DC6708">
      <w:pPr>
        <w:rPr>
          <w:b/>
          <w:bCs/>
          <w:sz w:val="36"/>
          <w:szCs w:val="36"/>
        </w:rPr>
      </w:pPr>
    </w:p>
    <w:p w14:paraId="53A5A0B9" w14:textId="1E4DD8E9" w:rsidR="00DC6708" w:rsidRDefault="00BE5DB1">
      <w:pPr>
        <w:rPr>
          <w:b/>
          <w:bCs/>
          <w:sz w:val="36"/>
          <w:szCs w:val="36"/>
        </w:rPr>
      </w:pPr>
      <w:r>
        <w:rPr>
          <w:b/>
          <w:bCs/>
          <w:sz w:val="36"/>
          <w:szCs w:val="36"/>
        </w:rPr>
        <w:t>2022</w:t>
      </w:r>
      <w:r w:rsidR="00DC6708">
        <w:rPr>
          <w:b/>
          <w:bCs/>
          <w:sz w:val="36"/>
          <w:szCs w:val="36"/>
        </w:rPr>
        <w:t>…</w:t>
      </w:r>
      <w:proofErr w:type="spellStart"/>
      <w:r>
        <w:rPr>
          <w:b/>
          <w:bCs/>
          <w:sz w:val="36"/>
          <w:szCs w:val="36"/>
        </w:rPr>
        <w:t>v’la</w:t>
      </w:r>
      <w:proofErr w:type="spellEnd"/>
      <w:r>
        <w:rPr>
          <w:b/>
          <w:bCs/>
          <w:sz w:val="36"/>
          <w:szCs w:val="36"/>
        </w:rPr>
        <w:t xml:space="preserve"> les flics !</w:t>
      </w:r>
    </w:p>
    <w:p w14:paraId="54F92BD0" w14:textId="08868EC8" w:rsidR="00DC6708" w:rsidRDefault="00DC6708">
      <w:pPr>
        <w:rPr>
          <w:szCs w:val="24"/>
        </w:rPr>
      </w:pPr>
    </w:p>
    <w:p w14:paraId="1A807525" w14:textId="468E12D3" w:rsidR="008A3D46" w:rsidRPr="008A3D46" w:rsidRDefault="008A3D46">
      <w:pPr>
        <w:rPr>
          <w:szCs w:val="24"/>
        </w:rPr>
      </w:pPr>
      <w:r>
        <w:rPr>
          <w:szCs w:val="24"/>
        </w:rPr>
        <w:t>Je sais, l</w:t>
      </w:r>
      <w:r w:rsidR="00BE5DB1" w:rsidRPr="008A3D46">
        <w:rPr>
          <w:szCs w:val="24"/>
        </w:rPr>
        <w:t xml:space="preserve">a blague est éculée, mais dans l’ambiance actuelle ça ne fait pas de mal de </w:t>
      </w:r>
      <w:r>
        <w:rPr>
          <w:szCs w:val="24"/>
        </w:rPr>
        <w:t xml:space="preserve">sourire et de </w:t>
      </w:r>
      <w:r w:rsidR="00BE5DB1" w:rsidRPr="008A3D46">
        <w:rPr>
          <w:szCs w:val="24"/>
        </w:rPr>
        <w:t>ressortir de gros vannes</w:t>
      </w:r>
      <w:r w:rsidRPr="008A3D46">
        <w:rPr>
          <w:szCs w:val="24"/>
        </w:rPr>
        <w:t>*</w:t>
      </w:r>
      <w:r w:rsidR="00BE5DB1" w:rsidRPr="008A3D46">
        <w:rPr>
          <w:szCs w:val="24"/>
        </w:rPr>
        <w:t xml:space="preserve"> </w:t>
      </w:r>
    </w:p>
    <w:p w14:paraId="1E91F146" w14:textId="357B63F3" w:rsidR="00BE5DB1" w:rsidRPr="008A3D46" w:rsidRDefault="008A3D46">
      <w:pPr>
        <w:rPr>
          <w:szCs w:val="24"/>
        </w:rPr>
      </w:pPr>
      <w:r w:rsidRPr="008A3D46">
        <w:rPr>
          <w:szCs w:val="24"/>
        </w:rPr>
        <w:t>*</w:t>
      </w:r>
      <w:r w:rsidR="00BE5DB1" w:rsidRPr="008A3D46">
        <w:rPr>
          <w:szCs w:val="24"/>
        </w:rPr>
        <w:t xml:space="preserve">mot masculin </w:t>
      </w:r>
      <w:r w:rsidRPr="008A3D46">
        <w:rPr>
          <w:szCs w:val="24"/>
        </w:rPr>
        <w:t>(comme synopsis</w:t>
      </w:r>
      <w:r>
        <w:rPr>
          <w:szCs w:val="24"/>
        </w:rPr>
        <w:t>, mais ça n’a rien à voir !)</w:t>
      </w:r>
      <w:r w:rsidRPr="008A3D46">
        <w:rPr>
          <w:szCs w:val="24"/>
        </w:rPr>
        <w:t xml:space="preserve">) </w:t>
      </w:r>
      <w:r w:rsidR="00BE5DB1" w:rsidRPr="008A3D46">
        <w:rPr>
          <w:szCs w:val="24"/>
        </w:rPr>
        <w:t xml:space="preserve">employé à tort </w:t>
      </w:r>
      <w:r w:rsidRPr="008A3D46">
        <w:rPr>
          <w:szCs w:val="24"/>
        </w:rPr>
        <w:t xml:space="preserve">au féminin dans l’argot lycéen </w:t>
      </w:r>
      <w:r w:rsidR="00BE5DB1" w:rsidRPr="008A3D46">
        <w:rPr>
          <w:szCs w:val="24"/>
        </w:rPr>
        <w:t xml:space="preserve">comme le rappellent A. </w:t>
      </w:r>
      <w:proofErr w:type="spellStart"/>
      <w:r w:rsidR="00BE5DB1" w:rsidRPr="008A3D46">
        <w:rPr>
          <w:szCs w:val="24"/>
        </w:rPr>
        <w:t>Boudard</w:t>
      </w:r>
      <w:proofErr w:type="spellEnd"/>
      <w:r w:rsidR="00BE5DB1" w:rsidRPr="008A3D46">
        <w:rPr>
          <w:szCs w:val="24"/>
        </w:rPr>
        <w:t xml:space="preserve"> </w:t>
      </w:r>
      <w:r w:rsidRPr="008A3D46">
        <w:rPr>
          <w:szCs w:val="24"/>
        </w:rPr>
        <w:t xml:space="preserve">et </w:t>
      </w:r>
      <w:r w:rsidR="00543BA0">
        <w:rPr>
          <w:szCs w:val="24"/>
        </w:rPr>
        <w:t>L. Etienne</w:t>
      </w:r>
      <w:r w:rsidRPr="008A3D46">
        <w:rPr>
          <w:szCs w:val="24"/>
        </w:rPr>
        <w:t xml:space="preserve"> </w:t>
      </w:r>
      <w:r w:rsidR="00BE5DB1" w:rsidRPr="008A3D46">
        <w:rPr>
          <w:szCs w:val="24"/>
        </w:rPr>
        <w:t xml:space="preserve">dans leur </w:t>
      </w:r>
      <w:r w:rsidRPr="008A3D46">
        <w:rPr>
          <w:szCs w:val="24"/>
        </w:rPr>
        <w:t>anthologie</w:t>
      </w:r>
      <w:r w:rsidR="00BE5DB1" w:rsidRPr="008A3D46">
        <w:rPr>
          <w:szCs w:val="24"/>
        </w:rPr>
        <w:t xml:space="preserve"> de l’argot : </w:t>
      </w:r>
      <w:r w:rsidR="00BE5DB1" w:rsidRPr="008A3D46">
        <w:rPr>
          <w:i/>
          <w:iCs/>
          <w:szCs w:val="24"/>
        </w:rPr>
        <w:t xml:space="preserve">La Méthode à </w:t>
      </w:r>
      <w:proofErr w:type="spellStart"/>
      <w:r w:rsidR="00BE5DB1" w:rsidRPr="008A3D46">
        <w:rPr>
          <w:i/>
          <w:iCs/>
          <w:szCs w:val="24"/>
        </w:rPr>
        <w:t>Mimile</w:t>
      </w:r>
      <w:proofErr w:type="spellEnd"/>
      <w:r w:rsidR="00BE5DB1" w:rsidRPr="008A3D46">
        <w:rPr>
          <w:szCs w:val="24"/>
        </w:rPr>
        <w:t xml:space="preserve"> (</w:t>
      </w:r>
      <w:r w:rsidR="00543BA0">
        <w:rPr>
          <w:szCs w:val="24"/>
        </w:rPr>
        <w:t>La Jeune Parque, 1977</w:t>
      </w:r>
      <w:r w:rsidR="00BE5DB1" w:rsidRPr="008A3D46">
        <w:rPr>
          <w:szCs w:val="24"/>
        </w:rPr>
        <w:t>)</w:t>
      </w:r>
    </w:p>
    <w:p w14:paraId="7444A7AC" w14:textId="667B0D4E" w:rsidR="00BE5DB1" w:rsidRDefault="008A3D46">
      <w:pPr>
        <w:rPr>
          <w:szCs w:val="24"/>
        </w:rPr>
      </w:pPr>
      <w:r w:rsidRPr="008A3D46">
        <w:rPr>
          <w:szCs w:val="24"/>
        </w:rPr>
        <w:t>En parlant d’ambiance</w:t>
      </w:r>
      <w:r w:rsidR="00543BA0">
        <w:rPr>
          <w:szCs w:val="24"/>
        </w:rPr>
        <w:t xml:space="preserve"> actuelle</w:t>
      </w:r>
      <w:r>
        <w:rPr>
          <w:szCs w:val="24"/>
        </w:rPr>
        <w:t xml:space="preserve">, j’emprunte à Frédéric </w:t>
      </w:r>
      <w:proofErr w:type="spellStart"/>
      <w:r>
        <w:rPr>
          <w:szCs w:val="24"/>
        </w:rPr>
        <w:t>Chauvaud</w:t>
      </w:r>
      <w:proofErr w:type="spellEnd"/>
      <w:r>
        <w:rPr>
          <w:szCs w:val="24"/>
        </w:rPr>
        <w:t xml:space="preserve"> ce rappel de ce que fut 1922 : ça relativise les choses</w:t>
      </w:r>
      <w:r w:rsidR="00543BA0">
        <w:rPr>
          <w:szCs w:val="24"/>
        </w:rPr>
        <w:t> :</w:t>
      </w:r>
    </w:p>
    <w:p w14:paraId="5A17FE68" w14:textId="77BF96B6" w:rsidR="008A3D46" w:rsidRPr="008A3D46" w:rsidRDefault="008A3D46">
      <w:pPr>
        <w:rPr>
          <w:szCs w:val="24"/>
        </w:rPr>
      </w:pPr>
      <w:r>
        <w:rPr>
          <w:rFonts w:ascii="Calibri" w:eastAsia="Calibri" w:hAnsi="Calibri"/>
          <w:color w:val="000000"/>
          <w:spacing w:val="-4"/>
          <w:sz w:val="25"/>
        </w:rPr>
        <w:t xml:space="preserve">« 2022 année nouvelle ? Pour les pessimistes qui peuvent puiser dans le passé, il y a un siècle on assistait à la création de la Guépéou et Staline devenait secrétaire du PCUS, Mussolini organisait la marche sur Rome, le Mark perdait 100 % de sa valeur, Murnau filmait </w:t>
      </w:r>
      <w:proofErr w:type="spellStart"/>
      <w:r>
        <w:rPr>
          <w:rFonts w:ascii="Calibri" w:eastAsia="Calibri" w:hAnsi="Calibri"/>
          <w:color w:val="000000"/>
          <w:spacing w:val="-4"/>
          <w:sz w:val="25"/>
        </w:rPr>
        <w:t>Nosfératu</w:t>
      </w:r>
      <w:proofErr w:type="spellEnd"/>
      <w:r>
        <w:rPr>
          <w:rFonts w:ascii="Calibri" w:eastAsia="Calibri" w:hAnsi="Calibri"/>
          <w:color w:val="000000"/>
          <w:spacing w:val="-4"/>
          <w:sz w:val="25"/>
        </w:rPr>
        <w:t xml:space="preserve">, Marcel Proust décédait, le ministre allemand des affaires étrangères était assassiné, le Sénat français se prononçait contre le droit de vote des femmes… » (F. </w:t>
      </w:r>
      <w:proofErr w:type="spellStart"/>
      <w:r>
        <w:rPr>
          <w:rFonts w:ascii="Calibri" w:eastAsia="Calibri" w:hAnsi="Calibri"/>
          <w:color w:val="000000"/>
          <w:spacing w:val="-4"/>
          <w:sz w:val="25"/>
        </w:rPr>
        <w:t>Chauvaud</w:t>
      </w:r>
      <w:proofErr w:type="spellEnd"/>
      <w:r>
        <w:rPr>
          <w:rFonts w:ascii="Calibri" w:eastAsia="Calibri" w:hAnsi="Calibri"/>
          <w:color w:val="000000"/>
          <w:spacing w:val="-4"/>
          <w:sz w:val="25"/>
        </w:rPr>
        <w:t>)</w:t>
      </w:r>
    </w:p>
    <w:p w14:paraId="49D395B4" w14:textId="77777777" w:rsidR="00BE5DB1" w:rsidRPr="008A3D46" w:rsidRDefault="00BE5DB1">
      <w:pPr>
        <w:rPr>
          <w:szCs w:val="24"/>
        </w:rPr>
      </w:pPr>
    </w:p>
    <w:p w14:paraId="3AAC99D6" w14:textId="2A96C97A" w:rsidR="00BE5DB1" w:rsidRDefault="00F87AE4">
      <w:pPr>
        <w:rPr>
          <w:szCs w:val="24"/>
        </w:rPr>
      </w:pPr>
      <w:r>
        <w:rPr>
          <w:szCs w:val="24"/>
        </w:rPr>
        <w:t xml:space="preserve">Pour ne pas </w:t>
      </w:r>
      <w:r w:rsidR="006A2012">
        <w:rPr>
          <w:szCs w:val="24"/>
        </w:rPr>
        <w:t>allong</w:t>
      </w:r>
      <w:r>
        <w:rPr>
          <w:szCs w:val="24"/>
        </w:rPr>
        <w:t>er au-delà du raisonnable cette 1</w:t>
      </w:r>
      <w:r w:rsidRPr="0015739D">
        <w:rPr>
          <w:szCs w:val="24"/>
          <w:vertAlign w:val="superscript"/>
        </w:rPr>
        <w:t>ere</w:t>
      </w:r>
      <w:r>
        <w:rPr>
          <w:szCs w:val="24"/>
        </w:rPr>
        <w:t xml:space="preserve"> </w:t>
      </w:r>
      <w:r w:rsidR="0015739D" w:rsidRPr="0015739D">
        <w:rPr>
          <w:i/>
          <w:iCs/>
          <w:szCs w:val="24"/>
        </w:rPr>
        <w:t xml:space="preserve">Lettre </w:t>
      </w:r>
      <w:r>
        <w:rPr>
          <w:szCs w:val="24"/>
        </w:rPr>
        <w:t xml:space="preserve">de 2022 </w:t>
      </w:r>
      <w:r w:rsidR="0015739D">
        <w:rPr>
          <w:szCs w:val="24"/>
        </w:rPr>
        <w:t xml:space="preserve">déjà </w:t>
      </w:r>
      <w:r>
        <w:rPr>
          <w:szCs w:val="24"/>
        </w:rPr>
        <w:t xml:space="preserve">riche en nouvelles notamment de l’édition, je diffère mes remarques sur l’invraisemblable confusion, l’accumulation d’approximations, d’affirmations erronées </w:t>
      </w:r>
      <w:r w:rsidR="0015739D">
        <w:rPr>
          <w:szCs w:val="24"/>
        </w:rPr>
        <w:t xml:space="preserve">assénées </w:t>
      </w:r>
      <w:r>
        <w:rPr>
          <w:szCs w:val="24"/>
        </w:rPr>
        <w:t xml:space="preserve">par des « historiens » et « passeurs de mémoire » </w:t>
      </w:r>
      <w:r w:rsidR="0015739D">
        <w:rPr>
          <w:szCs w:val="24"/>
        </w:rPr>
        <w:t>(</w:t>
      </w:r>
      <w:r>
        <w:rPr>
          <w:szCs w:val="24"/>
        </w:rPr>
        <w:t>qui</w:t>
      </w:r>
      <w:r w:rsidR="0015739D">
        <w:rPr>
          <w:szCs w:val="24"/>
        </w:rPr>
        <w:t>, entre parenthèses,</w:t>
      </w:r>
      <w:r>
        <w:rPr>
          <w:szCs w:val="24"/>
        </w:rPr>
        <w:t xml:space="preserve"> font une sévère concurrence dans les media aux </w:t>
      </w:r>
      <w:r w:rsidR="0015739D">
        <w:rPr>
          <w:szCs w:val="24"/>
        </w:rPr>
        <w:t>médecins et autres spécialistes des épidémies !)</w:t>
      </w:r>
      <w:r>
        <w:rPr>
          <w:szCs w:val="24"/>
        </w:rPr>
        <w:t xml:space="preserve"> qui caractérisent </w:t>
      </w:r>
      <w:r w:rsidR="007D72C6">
        <w:rPr>
          <w:szCs w:val="24"/>
        </w:rPr>
        <w:t>cette</w:t>
      </w:r>
      <w:r>
        <w:rPr>
          <w:szCs w:val="24"/>
        </w:rPr>
        <w:t xml:space="preserve"> question essentielle (sic)</w:t>
      </w:r>
      <w:r w:rsidR="007D72C6">
        <w:rPr>
          <w:szCs w:val="24"/>
        </w:rPr>
        <w:t xml:space="preserve"> : </w:t>
      </w:r>
      <w:r>
        <w:rPr>
          <w:szCs w:val="24"/>
        </w:rPr>
        <w:t>Pétain a-t-il sauvé les juifs</w:t>
      </w:r>
      <w:r w:rsidR="006A2012">
        <w:rPr>
          <w:szCs w:val="24"/>
        </w:rPr>
        <w:t> ? Question</w:t>
      </w:r>
      <w:r>
        <w:rPr>
          <w:szCs w:val="24"/>
        </w:rPr>
        <w:t xml:space="preserve"> dont le seul énoncé fait craindre le pire et</w:t>
      </w:r>
      <w:r w:rsidR="0015739D">
        <w:rPr>
          <w:szCs w:val="24"/>
        </w:rPr>
        <w:t>, je peux vous dire que</w:t>
      </w:r>
      <w:r>
        <w:rPr>
          <w:szCs w:val="24"/>
        </w:rPr>
        <w:t xml:space="preserve"> le pire n’est même pas sûr</w:t>
      </w:r>
      <w:r w:rsidR="006A2012">
        <w:rPr>
          <w:szCs w:val="24"/>
        </w:rPr>
        <w:t>…</w:t>
      </w:r>
    </w:p>
    <w:p w14:paraId="1F8047AC" w14:textId="5BBE6288" w:rsidR="007D72C6" w:rsidRDefault="007D72C6">
      <w:pPr>
        <w:rPr>
          <w:szCs w:val="24"/>
        </w:rPr>
      </w:pPr>
      <w:r>
        <w:rPr>
          <w:szCs w:val="24"/>
        </w:rPr>
        <w:t xml:space="preserve">Au prétexte de lutter contre Zemmour on a vu, lu, entendu des historiens dire n’importe quoi, tout confondre et mélanger dans une histoire nombrilique qui a placé </w:t>
      </w:r>
      <w:r>
        <w:rPr>
          <w:szCs w:val="24"/>
        </w:rPr>
        <w:lastRenderedPageBreak/>
        <w:t>« Vichy » au centre du génocide et totalement effacé les nazis qui, à tout prendre, ont eu quelques responsabilités et l’initiative dans la question</w:t>
      </w:r>
      <w:r w:rsidR="0061643F">
        <w:rPr>
          <w:szCs w:val="24"/>
        </w:rPr>
        <w:t> : l</w:t>
      </w:r>
      <w:r w:rsidR="00490421">
        <w:rPr>
          <w:szCs w:val="24"/>
        </w:rPr>
        <w:t>e « roman national » à l’envers en quelque sorte.</w:t>
      </w:r>
    </w:p>
    <w:p w14:paraId="4963E692" w14:textId="499287E5" w:rsidR="0015739D" w:rsidRDefault="0015739D">
      <w:pPr>
        <w:rPr>
          <w:szCs w:val="24"/>
        </w:rPr>
      </w:pPr>
      <w:r>
        <w:rPr>
          <w:szCs w:val="24"/>
        </w:rPr>
        <w:t>Comme me disait un ami avocat </w:t>
      </w:r>
      <w:r w:rsidR="008B79DD">
        <w:rPr>
          <w:szCs w:val="24"/>
        </w:rPr>
        <w:t>: «</w:t>
      </w:r>
      <w:r>
        <w:rPr>
          <w:szCs w:val="24"/>
        </w:rPr>
        <w:t> </w:t>
      </w:r>
      <w:r w:rsidRPr="0015739D">
        <w:rPr>
          <w:szCs w:val="24"/>
        </w:rPr>
        <w:t>Il y a un adage judiciaire disant : "quand la politique entre dans le prétoire, la justice en sort". On peut dire la même chose pour l'Histoire</w:t>
      </w:r>
      <w:r w:rsidR="008B79DD">
        <w:rPr>
          <w:szCs w:val="24"/>
        </w:rPr>
        <w:t xml:space="preserve"> : </w:t>
      </w:r>
      <w:r w:rsidR="00490421">
        <w:rPr>
          <w:szCs w:val="24"/>
        </w:rPr>
        <w:t xml:space="preserve">quand la politique </w:t>
      </w:r>
      <w:r w:rsidR="00D92B32">
        <w:rPr>
          <w:szCs w:val="24"/>
        </w:rPr>
        <w:t xml:space="preserve">y </w:t>
      </w:r>
      <w:r w:rsidR="00490421">
        <w:rPr>
          <w:szCs w:val="24"/>
        </w:rPr>
        <w:t>entre, la vérité en sort</w:t>
      </w:r>
      <w:r>
        <w:rPr>
          <w:szCs w:val="24"/>
        </w:rPr>
        <w:t>…</w:t>
      </w:r>
      <w:r w:rsidR="008F1B05">
        <w:rPr>
          <w:szCs w:val="24"/>
        </w:rPr>
        <w:t> »</w:t>
      </w:r>
    </w:p>
    <w:p w14:paraId="703A5A3D" w14:textId="7A942694" w:rsidR="00126D09" w:rsidRDefault="00490421">
      <w:pPr>
        <w:rPr>
          <w:szCs w:val="24"/>
        </w:rPr>
      </w:pPr>
      <w:r>
        <w:rPr>
          <w:szCs w:val="24"/>
        </w:rPr>
        <w:t xml:space="preserve">On assiste ainsi à une véritable censure : </w:t>
      </w:r>
      <w:r w:rsidR="0042590E">
        <w:rPr>
          <w:szCs w:val="24"/>
        </w:rPr>
        <w:t>tout</w:t>
      </w:r>
      <w:r>
        <w:rPr>
          <w:szCs w:val="24"/>
        </w:rPr>
        <w:t xml:space="preserve"> débat</w:t>
      </w:r>
      <w:r w:rsidR="0042590E">
        <w:rPr>
          <w:szCs w:val="24"/>
        </w:rPr>
        <w:t xml:space="preserve"> sérieux</w:t>
      </w:r>
      <w:r>
        <w:rPr>
          <w:szCs w:val="24"/>
        </w:rPr>
        <w:t xml:space="preserve">, </w:t>
      </w:r>
      <w:r w:rsidR="008F1B05">
        <w:rPr>
          <w:szCs w:val="24"/>
        </w:rPr>
        <w:t>l</w:t>
      </w:r>
      <w:r>
        <w:rPr>
          <w:szCs w:val="24"/>
        </w:rPr>
        <w:t>es questions légitimes</w:t>
      </w:r>
      <w:r w:rsidR="0042590E" w:rsidRPr="0042590E">
        <w:rPr>
          <w:szCs w:val="24"/>
        </w:rPr>
        <w:t xml:space="preserve"> </w:t>
      </w:r>
      <w:r w:rsidR="0042590E">
        <w:rPr>
          <w:szCs w:val="24"/>
        </w:rPr>
        <w:t>sur le « paradoxe français »</w:t>
      </w:r>
      <w:r>
        <w:rPr>
          <w:szCs w:val="24"/>
        </w:rPr>
        <w:t xml:space="preserve"> sont étouffés, écartés</w:t>
      </w:r>
      <w:r w:rsidR="0042590E">
        <w:rPr>
          <w:szCs w:val="24"/>
        </w:rPr>
        <w:t xml:space="preserve">, par avance disqualifiés par des gens qui manifestement ne connaissent ni la question, ni les archives (en particulier allemandes) et répètent à l’envi </w:t>
      </w:r>
      <w:r w:rsidR="0061643F">
        <w:rPr>
          <w:szCs w:val="24"/>
        </w:rPr>
        <w:t>un « prêt-à-penser » qui n’est pas sans évoquer les débats autour de la pandémie : moins je domine le sujet, plus j’affirme</w:t>
      </w:r>
      <w:r w:rsidR="00FD42AF">
        <w:rPr>
          <w:szCs w:val="24"/>
        </w:rPr>
        <w:t>,</w:t>
      </w:r>
      <w:r w:rsidR="0061643F">
        <w:rPr>
          <w:szCs w:val="24"/>
        </w:rPr>
        <w:t xml:space="preserve"> de façon péremptoire</w:t>
      </w:r>
      <w:r w:rsidR="00FD42AF">
        <w:rPr>
          <w:szCs w:val="24"/>
        </w:rPr>
        <w:t>,</w:t>
      </w:r>
      <w:r w:rsidR="0061643F">
        <w:rPr>
          <w:szCs w:val="24"/>
        </w:rPr>
        <w:t xml:space="preserve"> approximations et contre-vérités !</w:t>
      </w:r>
      <w:r>
        <w:rPr>
          <w:szCs w:val="24"/>
        </w:rPr>
        <w:t xml:space="preserve"> </w:t>
      </w:r>
      <w:r w:rsidR="00C97CD6">
        <w:rPr>
          <w:rFonts w:eastAsia="Times New Roman"/>
        </w:rPr>
        <w:t>T</w:t>
      </w:r>
      <w:r w:rsidR="0061643F">
        <w:rPr>
          <w:rFonts w:eastAsia="Times New Roman"/>
        </w:rPr>
        <w:t>out critique de la pensée unique incarnée par la sainte trinité – Paxton-Klarsfeld-Joly – se voit traiter de négationniste.</w:t>
      </w:r>
      <w:r w:rsidR="008B79DD">
        <w:rPr>
          <w:rFonts w:eastAsia="Times New Roman"/>
        </w:rPr>
        <w:t> </w:t>
      </w:r>
      <w:bookmarkStart w:id="0" w:name="_Hlk93131152"/>
      <w:r w:rsidR="005E5ED4">
        <w:rPr>
          <w:rFonts w:eastAsia="Times New Roman"/>
        </w:rPr>
        <w:t>Marc Ferro</w:t>
      </w:r>
      <w:r w:rsidR="00D92B32">
        <w:rPr>
          <w:rFonts w:eastAsia="Times New Roman"/>
        </w:rPr>
        <w:t xml:space="preserve">, s’il n’était mort à temps, aurait </w:t>
      </w:r>
      <w:r w:rsidR="008F1B05">
        <w:rPr>
          <w:rFonts w:eastAsia="Times New Roman"/>
        </w:rPr>
        <w:t xml:space="preserve">eu </w:t>
      </w:r>
      <w:r w:rsidR="00D92B32">
        <w:rPr>
          <w:rFonts w:eastAsia="Times New Roman"/>
        </w:rPr>
        <w:t>la surprise de faire partie de cette clique puisqu’il a osé écrire</w:t>
      </w:r>
      <w:r w:rsidR="0061643F">
        <w:rPr>
          <w:rFonts w:eastAsia="Times New Roman"/>
        </w:rPr>
        <w:t xml:space="preserve"> (</w:t>
      </w:r>
      <w:r w:rsidR="005E5ED4" w:rsidRPr="005E5ED4">
        <w:rPr>
          <w:i/>
          <w:iCs/>
          <w:szCs w:val="24"/>
        </w:rPr>
        <w:t>Pétain, Les leçons de l'histoire</w:t>
      </w:r>
      <w:r w:rsidR="005E5ED4">
        <w:rPr>
          <w:szCs w:val="24"/>
        </w:rPr>
        <w:t>", Texto, 2016</w:t>
      </w:r>
      <w:r w:rsidR="0061643F">
        <w:rPr>
          <w:szCs w:val="24"/>
        </w:rPr>
        <w:t>)</w:t>
      </w:r>
      <w:r w:rsidR="005E5ED4">
        <w:rPr>
          <w:szCs w:val="24"/>
        </w:rPr>
        <w:t xml:space="preserve"> :</w:t>
      </w:r>
      <w:r w:rsidR="0061643F">
        <w:rPr>
          <w:szCs w:val="24"/>
        </w:rPr>
        <w:t xml:space="preserve"> </w:t>
      </w:r>
      <w:r w:rsidR="005E5ED4">
        <w:rPr>
          <w:szCs w:val="24"/>
        </w:rPr>
        <w:t>"Aux demandes permanentes des Allemands de déporter les Juifs, la politique de Laval consiste à se servir des Juifs étrangers pour sauver les Juifs français. Il marchande constamment leur sacrifice"</w:t>
      </w:r>
      <w:bookmarkEnd w:id="0"/>
      <w:r w:rsidR="008F1B05">
        <w:rPr>
          <w:szCs w:val="24"/>
        </w:rPr>
        <w:t xml:space="preserve"> rejoignant ainsi Léon Poliakov, Raul </w:t>
      </w:r>
      <w:proofErr w:type="spellStart"/>
      <w:r w:rsidR="008F1B05">
        <w:rPr>
          <w:szCs w:val="24"/>
        </w:rPr>
        <w:t>Hilberg</w:t>
      </w:r>
      <w:proofErr w:type="spellEnd"/>
      <w:r w:rsidR="008F1B05">
        <w:rPr>
          <w:szCs w:val="24"/>
        </w:rPr>
        <w:t xml:space="preserve">, Joseph Billig excusez du peu ! La question – qui appelle une réponse rigoureuse et nuancée – n’étant pas « Pétain a-t-il sauvé les juifs ? » mais « Vichy » (Laval, ses décisions à partir de septembre 1942, sont-ils pour quelque chose dans le fait que les ¾ de la communauté juive vivant en France (et 90% des juifs français) ont échappé à la déportation ? </w:t>
      </w:r>
    </w:p>
    <w:p w14:paraId="3BCB06EE" w14:textId="2098E9B0" w:rsidR="008529A7" w:rsidRDefault="007D72C6">
      <w:pPr>
        <w:rPr>
          <w:szCs w:val="24"/>
        </w:rPr>
      </w:pPr>
      <w:r>
        <w:rPr>
          <w:szCs w:val="24"/>
        </w:rPr>
        <w:t>On lira ci-dessous</w:t>
      </w:r>
      <w:r w:rsidR="00D92B32">
        <w:rPr>
          <w:szCs w:val="24"/>
        </w:rPr>
        <w:t>*</w:t>
      </w:r>
      <w:r>
        <w:rPr>
          <w:szCs w:val="24"/>
        </w:rPr>
        <w:t xml:space="preserve"> </w:t>
      </w:r>
      <w:r w:rsidR="00AF3E5A">
        <w:rPr>
          <w:szCs w:val="24"/>
        </w:rPr>
        <w:t xml:space="preserve">le bêtisier </w:t>
      </w:r>
      <w:r w:rsidR="008B79DD">
        <w:rPr>
          <w:szCs w:val="24"/>
        </w:rPr>
        <w:t xml:space="preserve">– non exhaustif - </w:t>
      </w:r>
      <w:r w:rsidR="00AF3E5A">
        <w:rPr>
          <w:szCs w:val="24"/>
        </w:rPr>
        <w:t xml:space="preserve">établi par </w:t>
      </w:r>
      <w:r w:rsidR="003D2403">
        <w:rPr>
          <w:szCs w:val="24"/>
        </w:rPr>
        <w:t xml:space="preserve">Emmanuel de </w:t>
      </w:r>
      <w:proofErr w:type="spellStart"/>
      <w:r w:rsidR="003D2403">
        <w:rPr>
          <w:szCs w:val="24"/>
        </w:rPr>
        <w:t>Chambost</w:t>
      </w:r>
      <w:proofErr w:type="spellEnd"/>
      <w:r w:rsidR="003D2403">
        <w:rPr>
          <w:szCs w:val="24"/>
        </w:rPr>
        <w:t xml:space="preserve"> </w:t>
      </w:r>
      <w:r>
        <w:rPr>
          <w:szCs w:val="24"/>
        </w:rPr>
        <w:t>qui</w:t>
      </w:r>
      <w:r w:rsidR="003D2403">
        <w:rPr>
          <w:szCs w:val="24"/>
        </w:rPr>
        <w:t>, avec sa rigueur d</w:t>
      </w:r>
      <w:r w:rsidR="00F602BD">
        <w:rPr>
          <w:szCs w:val="24"/>
        </w:rPr>
        <w:t>’ingénieur</w:t>
      </w:r>
      <w:r w:rsidR="003D2403">
        <w:rPr>
          <w:szCs w:val="24"/>
        </w:rPr>
        <w:t xml:space="preserve"> des sciences dures, </w:t>
      </w:r>
      <w:r>
        <w:rPr>
          <w:szCs w:val="24"/>
        </w:rPr>
        <w:t xml:space="preserve"> s’est intéressé aux erreurs, reniements, lâchetés, oublis des règles de la recherche historique d’un certain nombre d’historiens</w:t>
      </w:r>
      <w:r w:rsidR="00D163F0">
        <w:rPr>
          <w:szCs w:val="24"/>
        </w:rPr>
        <w:t xml:space="preserve"> </w:t>
      </w:r>
      <w:r w:rsidR="003D2403">
        <w:rPr>
          <w:szCs w:val="24"/>
        </w:rPr>
        <w:t xml:space="preserve">- </w:t>
      </w:r>
      <w:r w:rsidR="008B79DD">
        <w:rPr>
          <w:szCs w:val="24"/>
        </w:rPr>
        <w:t>académiques ou non</w:t>
      </w:r>
      <w:r w:rsidR="003D2403">
        <w:rPr>
          <w:szCs w:val="24"/>
        </w:rPr>
        <w:t xml:space="preserve"> -</w:t>
      </w:r>
      <w:r w:rsidR="008B79DD">
        <w:rPr>
          <w:szCs w:val="24"/>
        </w:rPr>
        <w:t xml:space="preserve"> </w:t>
      </w:r>
      <w:r w:rsidR="00D163F0">
        <w:rPr>
          <w:szCs w:val="24"/>
        </w:rPr>
        <w:t>validant les affirmations les plus insensées</w:t>
      </w:r>
      <w:r w:rsidR="00AF3E5A">
        <w:rPr>
          <w:szCs w:val="24"/>
        </w:rPr>
        <w:t xml:space="preserve"> qui visent essentiellement à </w:t>
      </w:r>
      <w:r w:rsidR="00F602BD">
        <w:rPr>
          <w:szCs w:val="24"/>
        </w:rPr>
        <w:t>disqualifier</w:t>
      </w:r>
      <w:r w:rsidR="00AF3E5A">
        <w:rPr>
          <w:szCs w:val="24"/>
        </w:rPr>
        <w:t xml:space="preserve"> tout</w:t>
      </w:r>
      <w:r w:rsidR="00F602BD">
        <w:rPr>
          <w:szCs w:val="24"/>
        </w:rPr>
        <w:t xml:space="preserve">e expression différente. </w:t>
      </w:r>
      <w:r w:rsidR="00C97CD6">
        <w:rPr>
          <w:szCs w:val="24"/>
        </w:rPr>
        <w:t>Il en conclue</w:t>
      </w:r>
      <w:r w:rsidR="00F602BD">
        <w:rPr>
          <w:szCs w:val="24"/>
        </w:rPr>
        <w:t>, non sans pertinence</w:t>
      </w:r>
      <w:r w:rsidR="00C97CD6">
        <w:rPr>
          <w:szCs w:val="24"/>
        </w:rPr>
        <w:t xml:space="preserve"> : </w:t>
      </w:r>
      <w:r w:rsidR="008529A7" w:rsidRPr="008529A7">
        <w:rPr>
          <w:szCs w:val="24"/>
        </w:rPr>
        <w:t>« Quand on parle de Vichy, ce n’est pas bien grave de s’écarter de l’Histoire, à condition qu’on le fasse dans le sens du noircissement ».</w:t>
      </w:r>
    </w:p>
    <w:p w14:paraId="22AC7543" w14:textId="77777777" w:rsidR="00AF3E5A" w:rsidRDefault="001B4E19" w:rsidP="00AF3E5A">
      <w:pPr>
        <w:rPr>
          <w:rFonts w:ascii="Verdana" w:eastAsia="Times New Roman" w:hAnsi="Verdana" w:cs="Calibri"/>
          <w:sz w:val="20"/>
          <w:szCs w:val="20"/>
          <w:lang w:eastAsia="fr-FR"/>
        </w:rPr>
      </w:pPr>
      <w:hyperlink r:id="rId5" w:tgtFrame="_blank" w:history="1">
        <w:r w:rsidR="00AF3E5A">
          <w:rPr>
            <w:rStyle w:val="Lienhypertexte"/>
            <w:rFonts w:ascii="Verdana" w:eastAsia="Times New Roman" w:hAnsi="Verdana" w:cs="Calibri"/>
            <w:color w:val="0000FF"/>
            <w:sz w:val="20"/>
            <w:szCs w:val="20"/>
            <w:lang w:eastAsia="fr-FR"/>
          </w:rPr>
          <w:t>http://siteedc.edechambost.net/Paxton/Joly_Wieviorka_Semelin_Media_2021.html</w:t>
        </w:r>
      </w:hyperlink>
    </w:p>
    <w:p w14:paraId="3C1412F5" w14:textId="4F0D2875" w:rsidR="0015739D" w:rsidRDefault="0015739D" w:rsidP="008529A7">
      <w:pPr>
        <w:rPr>
          <w:szCs w:val="24"/>
        </w:rPr>
      </w:pPr>
    </w:p>
    <w:p w14:paraId="46D5F32F" w14:textId="5DD2FB15" w:rsidR="008529A7" w:rsidRDefault="00D92B32" w:rsidP="008529A7">
      <w:pPr>
        <w:rPr>
          <w:szCs w:val="24"/>
        </w:rPr>
      </w:pPr>
      <w:r>
        <w:rPr>
          <w:szCs w:val="24"/>
        </w:rPr>
        <w:t>*</w:t>
      </w:r>
      <w:r w:rsidR="008529A7">
        <w:rPr>
          <w:szCs w:val="24"/>
        </w:rPr>
        <w:t>Lecture qu’on complétera avec gourmandise par « Laurent Joly, une certaine idée de la science » :</w:t>
      </w:r>
    </w:p>
    <w:p w14:paraId="06B31131" w14:textId="4EC3405A" w:rsidR="008529A7" w:rsidRDefault="001B4E19" w:rsidP="008529A7">
      <w:pPr>
        <w:rPr>
          <w:szCs w:val="24"/>
        </w:rPr>
      </w:pPr>
      <w:hyperlink r:id="rId6" w:anchor="sdfootnote18anc" w:history="1">
        <w:r w:rsidR="008529A7" w:rsidRPr="00CE3498">
          <w:rPr>
            <w:rStyle w:val="Lienhypertexte"/>
            <w:szCs w:val="24"/>
          </w:rPr>
          <w:t>http://siteedc.edechambost.net/Paxton/Laurent_Joly_RHSHO_212.html#sdfootnote18anc</w:t>
        </w:r>
      </w:hyperlink>
    </w:p>
    <w:p w14:paraId="01372FF3" w14:textId="2549CA66" w:rsidR="008529A7" w:rsidRDefault="008529A7" w:rsidP="008529A7">
      <w:pPr>
        <w:rPr>
          <w:szCs w:val="24"/>
        </w:rPr>
      </w:pPr>
    </w:p>
    <w:p w14:paraId="1AE66D25" w14:textId="1461220D" w:rsidR="008F1B05" w:rsidRDefault="008F1B05" w:rsidP="008529A7">
      <w:pPr>
        <w:rPr>
          <w:szCs w:val="24"/>
        </w:rPr>
      </w:pPr>
      <w:r>
        <w:rPr>
          <w:szCs w:val="24"/>
        </w:rPr>
        <w:t xml:space="preserve">On a les </w:t>
      </w:r>
      <w:r w:rsidR="001B4E19">
        <w:rPr>
          <w:szCs w:val="24"/>
        </w:rPr>
        <w:t>maîtres à penser, les journalistes, les politiques…</w:t>
      </w:r>
      <w:r>
        <w:rPr>
          <w:szCs w:val="24"/>
        </w:rPr>
        <w:t xml:space="preserve"> et les historiens qu’on mérite</w:t>
      </w:r>
      <w:r w:rsidR="001B4E19">
        <w:rPr>
          <w:szCs w:val="24"/>
        </w:rPr>
        <w:t>…</w:t>
      </w:r>
    </w:p>
    <w:p w14:paraId="1901AD46" w14:textId="7A1B9E18" w:rsidR="0015739D" w:rsidRDefault="0015739D">
      <w:pPr>
        <w:rPr>
          <w:szCs w:val="24"/>
        </w:rPr>
      </w:pPr>
    </w:p>
    <w:p w14:paraId="108CFA5B" w14:textId="0B6D1D73" w:rsidR="008B79DD" w:rsidRDefault="008B79DD">
      <w:pPr>
        <w:rPr>
          <w:szCs w:val="24"/>
        </w:rPr>
      </w:pPr>
    </w:p>
    <w:p w14:paraId="740F7494" w14:textId="0FF84DA0" w:rsidR="008B79DD" w:rsidRDefault="008B79DD">
      <w:pPr>
        <w:rPr>
          <w:szCs w:val="24"/>
        </w:rPr>
      </w:pPr>
      <w:r>
        <w:rPr>
          <w:szCs w:val="24"/>
        </w:rPr>
        <w:br w:type="page"/>
      </w:r>
    </w:p>
    <w:p w14:paraId="071CBAA1" w14:textId="54CAB36A" w:rsidR="008B3F47" w:rsidRDefault="008B3F47" w:rsidP="00D163F0">
      <w:pPr>
        <w:rPr>
          <w:b/>
          <w:bCs/>
          <w:sz w:val="40"/>
          <w:szCs w:val="40"/>
        </w:rPr>
      </w:pPr>
      <w:r>
        <w:rPr>
          <w:b/>
          <w:bCs/>
          <w:sz w:val="40"/>
          <w:szCs w:val="40"/>
        </w:rPr>
        <w:lastRenderedPageBreak/>
        <w:t>Outils de recherches</w:t>
      </w:r>
      <w:r w:rsidR="008B79DD">
        <w:rPr>
          <w:b/>
          <w:bCs/>
          <w:sz w:val="40"/>
          <w:szCs w:val="40"/>
        </w:rPr>
        <w:t> :</w:t>
      </w:r>
    </w:p>
    <w:p w14:paraId="7FA207F3" w14:textId="1F3DE035" w:rsidR="008B3F47" w:rsidRDefault="008B3F47" w:rsidP="00D163F0">
      <w:pPr>
        <w:rPr>
          <w:szCs w:val="24"/>
        </w:rPr>
      </w:pPr>
    </w:p>
    <w:p w14:paraId="04693945" w14:textId="13B717D4" w:rsidR="00072636" w:rsidRDefault="00670E92" w:rsidP="00072636">
      <w:pPr>
        <w:spacing w:before="100" w:beforeAutospacing="1" w:after="100" w:afterAutospacing="1"/>
        <w:jc w:val="both"/>
        <w:rPr>
          <w:rFonts w:ascii="Calibri" w:hAnsi="Calibri"/>
          <w:sz w:val="22"/>
        </w:rPr>
      </w:pPr>
      <w:r>
        <w:rPr>
          <w:rFonts w:ascii="Bookman Old Style" w:hAnsi="Bookman Old Style"/>
        </w:rPr>
        <w:t>□</w:t>
      </w:r>
      <w:r w:rsidR="00E750A5">
        <w:rPr>
          <w:rFonts w:ascii="Bookman Old Style" w:hAnsi="Bookman Old Style"/>
        </w:rPr>
        <w:t xml:space="preserve"> </w:t>
      </w:r>
      <w:r w:rsidR="00072636">
        <w:rPr>
          <w:rFonts w:ascii="Garamond" w:hAnsi="Garamond"/>
        </w:rPr>
        <w:t xml:space="preserve">En 2015, le CESDIP a créé un </w:t>
      </w:r>
      <w:r w:rsidR="00072636">
        <w:rPr>
          <w:rFonts w:ascii="Garamond" w:hAnsi="Garamond"/>
          <w:b/>
        </w:rPr>
        <w:t>Observatoire scientifique du crime et de la Justice (OSCJ).</w:t>
      </w:r>
    </w:p>
    <w:p w14:paraId="08E03DFE" w14:textId="77777777" w:rsidR="00072636" w:rsidRDefault="00072636" w:rsidP="00072636">
      <w:pPr>
        <w:spacing w:before="100" w:beforeAutospacing="1" w:after="100" w:afterAutospacing="1"/>
        <w:jc w:val="both"/>
        <w:rPr>
          <w:rFonts w:ascii="Garamond" w:hAnsi="Garamond"/>
        </w:rPr>
      </w:pPr>
      <w:r>
        <w:rPr>
          <w:rFonts w:ascii="Garamond" w:hAnsi="Garamond"/>
        </w:rPr>
        <w:t>Un des buts de l’OSCJ est de mettre sur son site (</w:t>
      </w:r>
      <w:hyperlink r:id="rId7" w:history="1">
        <w:r>
          <w:rPr>
            <w:rStyle w:val="Lienhypertexte"/>
            <w:rFonts w:ascii="Garamond" w:hAnsi="Garamond"/>
          </w:rPr>
          <w:t>www.oscj.cesdip.fr</w:t>
        </w:r>
      </w:hyperlink>
      <w:r>
        <w:rPr>
          <w:rFonts w:ascii="Garamond" w:hAnsi="Garamond"/>
        </w:rPr>
        <w:t>) à la disposition des chercheurs, enseignants, étudiants, des responsables politiques, administratifs et associatifs, des journalistes et du public intéressé une information claire et lisible sur</w:t>
      </w:r>
      <w:r>
        <w:rPr>
          <w:rFonts w:ascii="Garamond" w:hAnsi="Garamond"/>
          <w:b/>
        </w:rPr>
        <w:t xml:space="preserve"> </w:t>
      </w:r>
      <w:r>
        <w:rPr>
          <w:rFonts w:ascii="Garamond" w:hAnsi="Garamond"/>
        </w:rPr>
        <w:t xml:space="preserve">le crime et l’insécurité, </w:t>
      </w:r>
      <w:r>
        <w:rPr>
          <w:rFonts w:ascii="Garamond" w:hAnsi="Garamond"/>
          <w:b/>
        </w:rPr>
        <w:t>principalement du point de vue des citoyens</w:t>
      </w:r>
      <w:r>
        <w:rPr>
          <w:rFonts w:ascii="Garamond" w:hAnsi="Garamond"/>
        </w:rPr>
        <w:t xml:space="preserve">. </w:t>
      </w:r>
    </w:p>
    <w:p w14:paraId="37DC53EC" w14:textId="53C6B37A" w:rsidR="00072636" w:rsidRPr="00072636" w:rsidRDefault="00072636" w:rsidP="00072636">
      <w:pPr>
        <w:spacing w:before="100" w:beforeAutospacing="1" w:after="100" w:afterAutospacing="1"/>
        <w:jc w:val="both"/>
        <w:rPr>
          <w:rFonts w:ascii="Calibri" w:hAnsi="Calibri"/>
          <w:sz w:val="22"/>
        </w:rPr>
      </w:pPr>
      <w:r>
        <w:rPr>
          <w:rFonts w:ascii="Garamond" w:hAnsi="Garamond"/>
        </w:rPr>
        <w:t>Deux règles sont mises en œuvre : prendre comme point de départ des enquêtes en population générale et les confronter, à titre de comparaison, à des données institutionnelles ; procéder à cette confrontation sur le plus long terme possible afin de dégager des tendances et échapper ainsi aux apparences du court terme.</w:t>
      </w:r>
    </w:p>
    <w:p w14:paraId="1A8C6864" w14:textId="77777777" w:rsidR="00072636" w:rsidRDefault="00072636" w:rsidP="00072636">
      <w:pPr>
        <w:spacing w:before="120" w:after="100" w:afterAutospacing="1"/>
        <w:ind w:firstLine="708"/>
        <w:jc w:val="both"/>
      </w:pPr>
      <w:r>
        <w:rPr>
          <w:rFonts w:ascii="Garamond" w:hAnsi="Garamond"/>
          <w:b/>
          <w:i/>
        </w:rPr>
        <w:t>Les pages du site consacrées à l’observation dans la durée du crime et de l’insécurité viennent de faire objet d’une actualisation d’ensemble. Non seulement, a-t-on créé une nouvelle page dédiée aux agressions sexuelles, mais encore on a ajouté des informations sur le profil spécifique des victimes de chacune des délinquances étudiées.</w:t>
      </w:r>
    </w:p>
    <w:p w14:paraId="178D8E23" w14:textId="58CFF49C" w:rsidR="00072636" w:rsidRDefault="00E750A5" w:rsidP="00E750A5">
      <w:pPr>
        <w:pStyle w:val="NormalWeb"/>
      </w:pPr>
      <w:bookmarkStart w:id="1" w:name="_Hlk93131957"/>
      <w:r w:rsidRPr="00E750A5">
        <w:rPr>
          <w:rFonts w:ascii="Book Antiqua" w:hAnsi="Book Antiqua" w:cstheme="minorBidi"/>
          <w:sz w:val="24"/>
          <w:szCs w:val="24"/>
          <w:lang w:eastAsia="en-US"/>
        </w:rPr>
        <w:t>L</w:t>
      </w:r>
      <w:r w:rsidR="00072636" w:rsidRPr="00E750A5">
        <w:rPr>
          <w:rFonts w:ascii="Book Antiqua" w:hAnsi="Book Antiqua" w:cstheme="minorBidi"/>
          <w:sz w:val="24"/>
          <w:szCs w:val="24"/>
          <w:lang w:eastAsia="en-US"/>
        </w:rPr>
        <w:t>e site</w:t>
      </w:r>
      <w:r w:rsidR="00072636">
        <w:rPr>
          <w:rFonts w:ascii="Garamond" w:hAnsi="Garamond"/>
        </w:rPr>
        <w:t xml:space="preserve"> </w:t>
      </w:r>
      <w:r>
        <w:rPr>
          <w:rFonts w:ascii="Garamond" w:hAnsi="Garamond"/>
          <w:b/>
        </w:rPr>
        <w:t xml:space="preserve"> </w:t>
      </w:r>
      <w:hyperlink r:id="rId8" w:history="1">
        <w:r w:rsidRPr="00CE3498">
          <w:rPr>
            <w:rStyle w:val="Lienhypertexte"/>
            <w:rFonts w:ascii="Avenir" w:hAnsi="Avenir"/>
            <w:sz w:val="27"/>
            <w:szCs w:val="27"/>
          </w:rPr>
          <w:t>https://oscj2.cesdip.fr/</w:t>
        </w:r>
      </w:hyperlink>
      <w:r>
        <w:rPr>
          <w:rFonts w:ascii="Avenir" w:hAnsi="Avenir"/>
          <w:sz w:val="27"/>
          <w:szCs w:val="27"/>
        </w:rPr>
        <w:t xml:space="preserve"> </w:t>
      </w:r>
      <w:r w:rsidR="00072636" w:rsidRPr="00E750A5">
        <w:rPr>
          <w:rFonts w:ascii="Book Antiqua" w:hAnsi="Book Antiqua" w:cstheme="minorBidi"/>
          <w:sz w:val="24"/>
          <w:szCs w:val="24"/>
          <w:lang w:eastAsia="en-US"/>
        </w:rPr>
        <w:t>permet d’observer dans la durée</w:t>
      </w:r>
      <w:bookmarkEnd w:id="1"/>
      <w:r w:rsidR="00072636" w:rsidRPr="00E750A5">
        <w:rPr>
          <w:rFonts w:ascii="Book Antiqua" w:hAnsi="Book Antiqua" w:cstheme="minorBidi"/>
          <w:sz w:val="24"/>
          <w:szCs w:val="24"/>
          <w:lang w:eastAsia="en-US"/>
        </w:rPr>
        <w:t> :</w:t>
      </w:r>
    </w:p>
    <w:p w14:paraId="2C9284F8" w14:textId="77777777" w:rsidR="00072636" w:rsidRDefault="00072636" w:rsidP="00072636">
      <w:pPr>
        <w:ind w:left="1065" w:hanging="360"/>
        <w:jc w:val="both"/>
      </w:pPr>
      <w:r>
        <w:t>o</w:t>
      </w:r>
      <w:r>
        <w:rPr>
          <w:rFonts w:ascii="Times New Roman" w:hAnsi="Times New Roman" w:cs="Times New Roman"/>
          <w:sz w:val="14"/>
          <w:szCs w:val="14"/>
        </w:rPr>
        <w:t xml:space="preserve">   </w:t>
      </w:r>
      <w:r>
        <w:rPr>
          <w:rFonts w:ascii="Garamond" w:hAnsi="Garamond"/>
        </w:rPr>
        <w:t xml:space="preserve">les agressions </w:t>
      </w:r>
    </w:p>
    <w:p w14:paraId="0C03F70A" w14:textId="77777777" w:rsidR="00072636" w:rsidRDefault="00072636" w:rsidP="00072636">
      <w:pPr>
        <w:ind w:left="1065" w:hanging="360"/>
        <w:jc w:val="both"/>
      </w:pPr>
      <w:r>
        <w:t>o</w:t>
      </w:r>
      <w:r>
        <w:rPr>
          <w:rFonts w:ascii="Times New Roman" w:hAnsi="Times New Roman" w:cs="Times New Roman"/>
          <w:sz w:val="14"/>
          <w:szCs w:val="14"/>
        </w:rPr>
        <w:t xml:space="preserve">   </w:t>
      </w:r>
      <w:r>
        <w:rPr>
          <w:rFonts w:ascii="Garamond" w:hAnsi="Garamond"/>
        </w:rPr>
        <w:t>les agressions sexuelles</w:t>
      </w:r>
    </w:p>
    <w:p w14:paraId="0F28DF0D" w14:textId="77777777" w:rsidR="00072636" w:rsidRDefault="00072636" w:rsidP="00072636">
      <w:pPr>
        <w:ind w:left="1065" w:hanging="360"/>
        <w:jc w:val="both"/>
      </w:pPr>
      <w:r>
        <w:t>o</w:t>
      </w:r>
      <w:r>
        <w:rPr>
          <w:rFonts w:ascii="Times New Roman" w:hAnsi="Times New Roman" w:cs="Times New Roman"/>
          <w:sz w:val="14"/>
          <w:szCs w:val="14"/>
        </w:rPr>
        <w:t xml:space="preserve">   </w:t>
      </w:r>
      <w:r>
        <w:rPr>
          <w:rFonts w:ascii="Garamond" w:hAnsi="Garamond"/>
        </w:rPr>
        <w:t>les vols personnels</w:t>
      </w:r>
    </w:p>
    <w:p w14:paraId="2E01B3D7" w14:textId="77777777" w:rsidR="00072636" w:rsidRDefault="00072636" w:rsidP="00072636">
      <w:pPr>
        <w:ind w:left="1065" w:hanging="360"/>
        <w:jc w:val="both"/>
      </w:pPr>
      <w:r>
        <w:t>o</w:t>
      </w:r>
      <w:r>
        <w:rPr>
          <w:rFonts w:ascii="Times New Roman" w:hAnsi="Times New Roman" w:cs="Times New Roman"/>
          <w:sz w:val="14"/>
          <w:szCs w:val="14"/>
        </w:rPr>
        <w:t xml:space="preserve">   </w:t>
      </w:r>
      <w:r>
        <w:rPr>
          <w:rFonts w:ascii="Garamond" w:hAnsi="Garamond"/>
        </w:rPr>
        <w:t>les débits frauduleux</w:t>
      </w:r>
    </w:p>
    <w:p w14:paraId="125D08D7" w14:textId="77777777" w:rsidR="00072636" w:rsidRDefault="00072636" w:rsidP="00072636">
      <w:pPr>
        <w:ind w:left="1065" w:hanging="360"/>
        <w:jc w:val="both"/>
      </w:pPr>
      <w:r>
        <w:t>o</w:t>
      </w:r>
      <w:r>
        <w:rPr>
          <w:rFonts w:ascii="Times New Roman" w:hAnsi="Times New Roman" w:cs="Times New Roman"/>
          <w:sz w:val="14"/>
          <w:szCs w:val="14"/>
        </w:rPr>
        <w:t xml:space="preserve">   </w:t>
      </w:r>
      <w:r>
        <w:rPr>
          <w:rFonts w:ascii="Garamond" w:hAnsi="Garamond"/>
        </w:rPr>
        <w:t>les cambriolages</w:t>
      </w:r>
    </w:p>
    <w:p w14:paraId="1628C965" w14:textId="77777777" w:rsidR="00072636" w:rsidRDefault="00072636" w:rsidP="00072636">
      <w:pPr>
        <w:ind w:left="1065" w:hanging="360"/>
        <w:jc w:val="both"/>
      </w:pPr>
      <w:r>
        <w:t>o</w:t>
      </w:r>
      <w:r>
        <w:rPr>
          <w:rFonts w:ascii="Times New Roman" w:hAnsi="Times New Roman" w:cs="Times New Roman"/>
          <w:sz w:val="14"/>
          <w:szCs w:val="14"/>
        </w:rPr>
        <w:t xml:space="preserve">   </w:t>
      </w:r>
      <w:r>
        <w:rPr>
          <w:rFonts w:ascii="Garamond" w:hAnsi="Garamond"/>
        </w:rPr>
        <w:t>les atteintes aux véhicules</w:t>
      </w:r>
    </w:p>
    <w:p w14:paraId="35C2DE64" w14:textId="77777777" w:rsidR="00072636" w:rsidRDefault="00072636" w:rsidP="00072636">
      <w:pPr>
        <w:ind w:left="1065" w:hanging="360"/>
        <w:jc w:val="both"/>
      </w:pPr>
      <w:r>
        <w:t>o</w:t>
      </w:r>
      <w:r>
        <w:rPr>
          <w:rFonts w:ascii="Times New Roman" w:hAnsi="Times New Roman" w:cs="Times New Roman"/>
          <w:sz w:val="14"/>
          <w:szCs w:val="14"/>
        </w:rPr>
        <w:t xml:space="preserve">   </w:t>
      </w:r>
      <w:r>
        <w:rPr>
          <w:rFonts w:ascii="Garamond" w:hAnsi="Garamond"/>
        </w:rPr>
        <w:t>l’ensemble des vols et cambriolages</w:t>
      </w:r>
    </w:p>
    <w:p w14:paraId="0FDA6CBC" w14:textId="77777777" w:rsidR="00072636" w:rsidRDefault="00072636" w:rsidP="00072636">
      <w:pPr>
        <w:ind w:left="1065" w:hanging="360"/>
        <w:jc w:val="both"/>
      </w:pPr>
      <w:r>
        <w:t>o</w:t>
      </w:r>
      <w:r>
        <w:rPr>
          <w:rFonts w:ascii="Times New Roman" w:hAnsi="Times New Roman" w:cs="Times New Roman"/>
          <w:sz w:val="14"/>
          <w:szCs w:val="14"/>
        </w:rPr>
        <w:t xml:space="preserve">   </w:t>
      </w:r>
      <w:r>
        <w:rPr>
          <w:rFonts w:ascii="Garamond" w:hAnsi="Garamond"/>
        </w:rPr>
        <w:t>le renvoi par la victime à la police</w:t>
      </w:r>
    </w:p>
    <w:p w14:paraId="498A29EF" w14:textId="77777777" w:rsidR="00072636" w:rsidRDefault="00072636" w:rsidP="00072636">
      <w:pPr>
        <w:ind w:left="1065" w:hanging="360"/>
        <w:jc w:val="both"/>
      </w:pPr>
      <w:r>
        <w:t>o</w:t>
      </w:r>
      <w:r>
        <w:rPr>
          <w:rFonts w:ascii="Times New Roman" w:hAnsi="Times New Roman" w:cs="Times New Roman"/>
          <w:sz w:val="14"/>
          <w:szCs w:val="14"/>
        </w:rPr>
        <w:t xml:space="preserve">   </w:t>
      </w:r>
      <w:r>
        <w:rPr>
          <w:rFonts w:ascii="Garamond" w:hAnsi="Garamond"/>
        </w:rPr>
        <w:t>le renvoi par la victime à l’assurance</w:t>
      </w:r>
    </w:p>
    <w:p w14:paraId="54779428" w14:textId="77777777" w:rsidR="00072636" w:rsidRDefault="00072636" w:rsidP="00072636">
      <w:pPr>
        <w:ind w:left="1065" w:hanging="360"/>
        <w:jc w:val="both"/>
      </w:pPr>
      <w:r>
        <w:t>o</w:t>
      </w:r>
      <w:r>
        <w:rPr>
          <w:rFonts w:ascii="Times New Roman" w:hAnsi="Times New Roman" w:cs="Times New Roman"/>
          <w:sz w:val="14"/>
          <w:szCs w:val="14"/>
        </w:rPr>
        <w:t xml:space="preserve">   </w:t>
      </w:r>
      <w:r>
        <w:rPr>
          <w:rFonts w:ascii="Garamond" w:hAnsi="Garamond"/>
        </w:rPr>
        <w:t>le sentiment d’insécurité</w:t>
      </w:r>
    </w:p>
    <w:p w14:paraId="13F1816F" w14:textId="59532CD0" w:rsidR="00E750A5" w:rsidRDefault="00E750A5" w:rsidP="00072636">
      <w:pPr>
        <w:rPr>
          <w:rFonts w:ascii="Bookman Old Style" w:hAnsi="Bookman Old Style"/>
        </w:rPr>
      </w:pPr>
    </w:p>
    <w:p w14:paraId="66EB0BD1" w14:textId="77777777" w:rsidR="00E750A5" w:rsidRDefault="00E750A5" w:rsidP="00072636">
      <w:pPr>
        <w:rPr>
          <w:rFonts w:ascii="Bookman Old Style" w:hAnsi="Bookman Old Style"/>
        </w:rPr>
      </w:pPr>
    </w:p>
    <w:p w14:paraId="4758EF00" w14:textId="0768C4D1" w:rsidR="00E713EE" w:rsidRDefault="00670E92" w:rsidP="00072636">
      <w:r>
        <w:rPr>
          <w:rFonts w:ascii="Bookman Old Style" w:hAnsi="Bookman Old Style"/>
        </w:rPr>
        <w:t>□</w:t>
      </w:r>
      <w:r w:rsidR="00E750A5">
        <w:rPr>
          <w:rFonts w:ascii="Bookman Old Style" w:hAnsi="Bookman Old Style"/>
        </w:rPr>
        <w:t xml:space="preserve">  </w:t>
      </w:r>
      <w:r w:rsidR="00E713EE">
        <w:t>Archives déclassifiées </w:t>
      </w:r>
      <w:r w:rsidR="00A62EA0">
        <w:t>clap de fin ?</w:t>
      </w:r>
    </w:p>
    <w:p w14:paraId="3794709D" w14:textId="77777777" w:rsidR="00A64A69" w:rsidRDefault="001B4E19" w:rsidP="00A64A69">
      <w:pPr>
        <w:rPr>
          <w:rStyle w:val="Lienhypertexte"/>
        </w:rPr>
      </w:pPr>
      <w:hyperlink r:id="rId9" w:history="1">
        <w:r w:rsidR="00A64A69" w:rsidRPr="005D4720">
          <w:rPr>
            <w:rStyle w:val="Lienhypertexte"/>
          </w:rPr>
          <w:t>https://www.gouvernement.fr/sites/default/files/contenu/piece-jointe/2022/01/cr_ciaf_seance_du_20_octobre_2021_version_definitive.pdf</w:t>
        </w:r>
      </w:hyperlink>
      <w:r w:rsidR="00A64A69" w:rsidRPr="00A64A69">
        <w:rPr>
          <w:rStyle w:val="Lienhypertexte"/>
        </w:rPr>
        <w:t xml:space="preserve"> </w:t>
      </w:r>
    </w:p>
    <w:p w14:paraId="5571447C" w14:textId="27BCD855" w:rsidR="00E713EE" w:rsidRDefault="00E713EE" w:rsidP="00072636"/>
    <w:p w14:paraId="12C40A13" w14:textId="05C3428A" w:rsidR="00670E92" w:rsidRDefault="00670E92" w:rsidP="00072636"/>
    <w:p w14:paraId="2EDC4E1F" w14:textId="4C5FB953" w:rsidR="00670E92" w:rsidRDefault="00670E92" w:rsidP="00072636">
      <w:r>
        <w:rPr>
          <w:rFonts w:ascii="Bookman Old Style" w:hAnsi="Bookman Old Style"/>
        </w:rPr>
        <w:t>□</w:t>
      </w:r>
      <w:r>
        <w:t>Archives de la police générale belge</w:t>
      </w:r>
    </w:p>
    <w:p w14:paraId="0049F06E" w14:textId="77777777" w:rsidR="00A62EA0" w:rsidRDefault="001B4E19" w:rsidP="00A62EA0">
      <w:pPr>
        <w:rPr>
          <w:rFonts w:ascii="Calibri" w:hAnsi="Calibri"/>
          <w:sz w:val="22"/>
        </w:rPr>
      </w:pPr>
      <w:hyperlink r:id="rId10" w:history="1">
        <w:r w:rsidR="00A62EA0">
          <w:rPr>
            <w:rStyle w:val="Lienhypertexte"/>
          </w:rPr>
          <w:t>https://www.genealogiepratique.fr/belgique-mise-en-ligne-des-archives-de-la-police-generale-du-royaume-durant-la-seconde-guerre-mondiale/?utm_source=feedly&amp;utm_medium=webfeeds</w:t>
        </w:r>
      </w:hyperlink>
    </w:p>
    <w:p w14:paraId="59D44CF4" w14:textId="77777777" w:rsidR="00A62EA0" w:rsidRDefault="00A62EA0" w:rsidP="00A62EA0"/>
    <w:p w14:paraId="48EDF61D" w14:textId="77777777" w:rsidR="00A62EA0" w:rsidRDefault="00A62EA0" w:rsidP="00A62EA0"/>
    <w:p w14:paraId="2F996A27" w14:textId="0F558750" w:rsidR="00A62EA0" w:rsidRDefault="00670E92" w:rsidP="00A62EA0">
      <w:r>
        <w:rPr>
          <w:rFonts w:ascii="Bookman Old Style" w:hAnsi="Bookman Old Style"/>
        </w:rPr>
        <w:t>□</w:t>
      </w:r>
      <w:hyperlink r:id="rId11" w:history="1">
        <w:r w:rsidR="00A62EA0" w:rsidRPr="005D4720">
          <w:rPr>
            <w:rStyle w:val="Lienhypertexte"/>
          </w:rPr>
          <w:t>https://www.franceculture.fr/emissions/le-pourquoi-du-comment-histoire/les-historiens-ont-ils-perdu-la-guerre-des-archives</w:t>
        </w:r>
      </w:hyperlink>
    </w:p>
    <w:p w14:paraId="2B8A2ADE" w14:textId="77777777" w:rsidR="00A62EA0" w:rsidRDefault="00A62EA0" w:rsidP="00A62EA0"/>
    <w:p w14:paraId="63D677BE" w14:textId="77777777" w:rsidR="00A62EA0" w:rsidRDefault="00A62EA0" w:rsidP="00072636"/>
    <w:p w14:paraId="081D5D00" w14:textId="09EFD701" w:rsidR="00072636" w:rsidRDefault="00670E92" w:rsidP="00072636">
      <w:r>
        <w:rPr>
          <w:rFonts w:ascii="Bookman Old Style" w:hAnsi="Bookman Old Style"/>
        </w:rPr>
        <w:t>□</w:t>
      </w:r>
      <w:r w:rsidR="000661FD">
        <w:t>Le fichier de Drancy :</w:t>
      </w:r>
    </w:p>
    <w:p w14:paraId="437D898A" w14:textId="7D8A0909" w:rsidR="00072636" w:rsidRDefault="001B4E19" w:rsidP="00072636">
      <w:hyperlink r:id="rId12" w:history="1">
        <w:r w:rsidR="000661FD">
          <w:rPr>
            <w:rStyle w:val="Lienhypertexte"/>
          </w:rPr>
          <w:t>https://blogs.icrc.org/cross-files/fr/le-fichier-de-drancy/</w:t>
        </w:r>
      </w:hyperlink>
    </w:p>
    <w:p w14:paraId="552AE697" w14:textId="77777777" w:rsidR="00072636" w:rsidRDefault="00072636" w:rsidP="00072636"/>
    <w:p w14:paraId="1CF0069F" w14:textId="5117EF12" w:rsidR="00FB04CB" w:rsidRDefault="00670E92" w:rsidP="00072636">
      <w:r>
        <w:rPr>
          <w:rFonts w:ascii="Bookman Old Style" w:hAnsi="Bookman Old Style"/>
        </w:rPr>
        <w:t>□</w:t>
      </w:r>
      <w:r w:rsidR="00FB04CB">
        <w:t>Journaux clandestins de la Résistance :</w:t>
      </w:r>
    </w:p>
    <w:p w14:paraId="6227495D" w14:textId="01427F42" w:rsidR="00072636" w:rsidRDefault="001B4E19" w:rsidP="00072636">
      <w:hyperlink r:id="rId13" w:history="1">
        <w:r w:rsidR="00D169BF" w:rsidRPr="005D4720">
          <w:rPr>
            <w:rStyle w:val="Lienhypertexte"/>
          </w:rPr>
          <w:t>https://gallica.bnf.fr/html/und/presse-et-revues/journaux-clandestins-de-la-resistance?mode=desktop</w:t>
        </w:r>
      </w:hyperlink>
    </w:p>
    <w:p w14:paraId="00FF502D" w14:textId="170D6E4E" w:rsidR="00D169BF" w:rsidRDefault="00D169BF" w:rsidP="00072636"/>
    <w:p w14:paraId="794D62A6" w14:textId="31F2447C" w:rsidR="00177358" w:rsidRDefault="00670E92" w:rsidP="00072636">
      <w:r>
        <w:rPr>
          <w:rFonts w:ascii="Bookman Old Style" w:hAnsi="Bookman Old Style"/>
        </w:rPr>
        <w:t>□</w:t>
      </w:r>
      <w:r w:rsidR="001B4E19">
        <w:rPr>
          <w:rFonts w:ascii="Bookman Old Style" w:hAnsi="Bookman Old Style"/>
        </w:rPr>
        <w:t xml:space="preserve"> </w:t>
      </w:r>
      <w:r w:rsidR="00177358">
        <w:t>Le fonds d’Alcatraz numérisé :</w:t>
      </w:r>
    </w:p>
    <w:p w14:paraId="09245979" w14:textId="77777777" w:rsidR="00177358" w:rsidRDefault="001B4E19" w:rsidP="00177358">
      <w:pPr>
        <w:pStyle w:val="Textebrut"/>
      </w:pPr>
      <w:hyperlink r:id="rId14" w:history="1">
        <w:r w:rsidR="00177358">
          <w:rPr>
            <w:rStyle w:val="Lienhypertexte"/>
          </w:rPr>
          <w:t>https://catalog.archives.gov/id/296686</w:t>
        </w:r>
      </w:hyperlink>
    </w:p>
    <w:p w14:paraId="515E3BBB" w14:textId="27265EA9" w:rsidR="00177358" w:rsidRDefault="00177358" w:rsidP="00072636"/>
    <w:p w14:paraId="060A3830" w14:textId="6D640A76" w:rsidR="00177358" w:rsidRDefault="00670E92" w:rsidP="00072636">
      <w:r>
        <w:rPr>
          <w:rFonts w:ascii="Bookman Old Style" w:hAnsi="Bookman Old Style"/>
        </w:rPr>
        <w:t>□</w:t>
      </w:r>
      <w:r w:rsidR="001B4E19">
        <w:rPr>
          <w:rFonts w:ascii="Bookman Old Style" w:hAnsi="Bookman Old Style"/>
        </w:rPr>
        <w:t xml:space="preserve"> </w:t>
      </w:r>
      <w:r w:rsidR="00E713EE">
        <w:t>Mieux vaut tard…</w:t>
      </w:r>
    </w:p>
    <w:p w14:paraId="2780D9EB" w14:textId="78FD6363" w:rsidR="00E713EE" w:rsidRDefault="001B4E19" w:rsidP="00072636">
      <w:hyperlink r:id="rId15" w:history="1">
        <w:r w:rsidR="00E713EE">
          <w:rPr>
            <w:rStyle w:val="Lienhypertexte"/>
          </w:rPr>
          <w:t>http://www.slate.fr/story/221607/3000-sorcieres-executees-il-y-a-trois-siecles-graciees-ecosse-loi</w:t>
        </w:r>
      </w:hyperlink>
    </w:p>
    <w:p w14:paraId="77DBE073" w14:textId="2BDAC049" w:rsidR="00177358" w:rsidRDefault="00177358" w:rsidP="00072636"/>
    <w:p w14:paraId="020F698B" w14:textId="60AA8E07" w:rsidR="00E713EE" w:rsidRDefault="00E713EE" w:rsidP="00072636"/>
    <w:p w14:paraId="0A17878D" w14:textId="43B7DA01" w:rsidR="00D92B32" w:rsidRDefault="00D92B32" w:rsidP="00072636"/>
    <w:p w14:paraId="7F333186" w14:textId="77777777" w:rsidR="00D92B32" w:rsidRDefault="00D92B32" w:rsidP="00072636"/>
    <w:p w14:paraId="0474D394" w14:textId="22EFB2C9" w:rsidR="008B79DD" w:rsidRDefault="008B79DD" w:rsidP="00072636">
      <w:pPr>
        <w:rPr>
          <w:b/>
          <w:bCs/>
          <w:sz w:val="40"/>
          <w:szCs w:val="40"/>
        </w:rPr>
      </w:pPr>
      <w:r>
        <w:rPr>
          <w:b/>
          <w:bCs/>
          <w:sz w:val="40"/>
          <w:szCs w:val="40"/>
        </w:rPr>
        <w:t>Trouvé sur le net :</w:t>
      </w:r>
    </w:p>
    <w:p w14:paraId="6DD2EC90" w14:textId="77777777" w:rsidR="008B79DD" w:rsidRDefault="008B79DD" w:rsidP="00072636"/>
    <w:p w14:paraId="7BC5A47E" w14:textId="7574A5E6" w:rsidR="00072636" w:rsidRDefault="001B4E19" w:rsidP="00072636">
      <w:hyperlink r:id="rId16" w:history="1">
        <w:r w:rsidR="00177358" w:rsidRPr="005D4720">
          <w:rPr>
            <w:rStyle w:val="Lienhypertexte"/>
          </w:rPr>
          <w:t>https://actualitte.com/article/104147/archives/des-milliers-de-documents-sur-la-culture-ashkenaze-accessibles-en-ligne</w:t>
        </w:r>
      </w:hyperlink>
    </w:p>
    <w:p w14:paraId="3451E0DD" w14:textId="77777777" w:rsidR="003E787E" w:rsidRDefault="003E787E" w:rsidP="000661FD"/>
    <w:p w14:paraId="12153913" w14:textId="4D3F8630" w:rsidR="000661FD" w:rsidRDefault="001B4E19" w:rsidP="000661FD">
      <w:pPr>
        <w:rPr>
          <w:rFonts w:ascii="Calibri" w:hAnsi="Calibri"/>
          <w:sz w:val="22"/>
        </w:rPr>
      </w:pPr>
      <w:hyperlink r:id="rId17" w:history="1">
        <w:r w:rsidR="003E787E" w:rsidRPr="00CE3498">
          <w:rPr>
            <w:rStyle w:val="Lienhypertexte"/>
          </w:rPr>
          <w:t>https://www.francebleu.fr/infos/politique/loire-atlantique-ils-veulent-rehabilites-les-soldats-fusilles-pour-l-exemple-1641984084</w:t>
        </w:r>
      </w:hyperlink>
    </w:p>
    <w:p w14:paraId="35BE8AAD" w14:textId="77777777" w:rsidR="00072636" w:rsidRDefault="00072636" w:rsidP="00072636"/>
    <w:p w14:paraId="76831D66" w14:textId="63BD1D5E" w:rsidR="00072636" w:rsidRDefault="001B4E19" w:rsidP="00072636">
      <w:pPr>
        <w:rPr>
          <w:rFonts w:ascii="Calibri" w:hAnsi="Calibri"/>
          <w:sz w:val="22"/>
        </w:rPr>
      </w:pPr>
      <w:hyperlink r:id="rId18" w:history="1">
        <w:r w:rsidR="00072636" w:rsidRPr="005D4720">
          <w:rPr>
            <w:rStyle w:val="Lienhypertexte"/>
          </w:rPr>
          <w:t>https://www.larepubliquedespyrenees.fr/societe/afp/france-monde-societe/l-assemblee-pour-la-rehabilitation-des-fusilles-pour-l-exemple-de-la-grande-guerre-7726742.php</w:t>
        </w:r>
      </w:hyperlink>
    </w:p>
    <w:p w14:paraId="2BED6436" w14:textId="77777777" w:rsidR="00072636" w:rsidRDefault="00072636" w:rsidP="00072636"/>
    <w:p w14:paraId="71B00BE2" w14:textId="77777777" w:rsidR="003E787E" w:rsidRDefault="003E787E" w:rsidP="00072636"/>
    <w:p w14:paraId="773B9D4F" w14:textId="190BB874" w:rsidR="003E787E" w:rsidRDefault="003E787E" w:rsidP="00072636">
      <w:r>
        <w:t>La technique au secours de l’histoire . Le décryptage des passages caviardés de la correspondance entre Marie-Antoinette et Fersen :</w:t>
      </w:r>
    </w:p>
    <w:p w14:paraId="1F0BB9D5" w14:textId="78F53BA3" w:rsidR="00072636" w:rsidRDefault="001B4E19" w:rsidP="00072636">
      <w:hyperlink r:id="rId19" w:history="1">
        <w:r w:rsidR="003E787E" w:rsidRPr="00CE3498">
          <w:rPr>
            <w:rStyle w:val="Lienhypertexte"/>
          </w:rPr>
          <w:t>https://www.sudouest.fr/culture/litterature/histoire-la-correspondance-de-marie-antoinette-aux-rayons-x-7516532.php?fbclid=IwAR1FlDS79JNwURcblJDBQX5y94k1czRO3bziHLWVKQ_A4KwVIxeZwCCJTfo</w:t>
        </w:r>
      </w:hyperlink>
      <w:r w:rsidR="00072636">
        <w:t xml:space="preserve"> </w:t>
      </w:r>
    </w:p>
    <w:p w14:paraId="23CF2733" w14:textId="77777777" w:rsidR="00072636" w:rsidRPr="008B3F47" w:rsidRDefault="00072636" w:rsidP="00D163F0">
      <w:pPr>
        <w:rPr>
          <w:szCs w:val="24"/>
        </w:rPr>
      </w:pPr>
    </w:p>
    <w:p w14:paraId="1EC02160" w14:textId="13E51997" w:rsidR="003E787E" w:rsidRDefault="003E787E" w:rsidP="00072636">
      <w:r>
        <w:t>L’association mémoire et avenir : musée virtuel sur la captivité des officiers français en Allemagne (1940-1945)</w:t>
      </w:r>
    </w:p>
    <w:p w14:paraId="1C159CC0" w14:textId="60A019B4" w:rsidR="00072636" w:rsidRDefault="001B4E19" w:rsidP="00072636">
      <w:hyperlink r:id="rId20" w:history="1">
        <w:r w:rsidR="003E787E" w:rsidRPr="00CE3498">
          <w:rPr>
            <w:rStyle w:val="Lienhypertexte"/>
          </w:rPr>
          <w:t>https://memoireetavenir.fr/index.cfm</w:t>
        </w:r>
      </w:hyperlink>
      <w:r w:rsidR="00072636">
        <w:t xml:space="preserve"> </w:t>
      </w:r>
    </w:p>
    <w:p w14:paraId="06AD2ED5" w14:textId="77777777" w:rsidR="00072636" w:rsidRDefault="00072636" w:rsidP="00072636"/>
    <w:p w14:paraId="2D718C1E" w14:textId="1A9BC6F6" w:rsidR="00072636" w:rsidRDefault="001B4E19" w:rsidP="00072636">
      <w:pPr>
        <w:rPr>
          <w:rFonts w:ascii="Calibri" w:hAnsi="Calibri"/>
          <w:sz w:val="22"/>
        </w:rPr>
      </w:pPr>
      <w:hyperlink r:id="rId21" w:history="1">
        <w:r w:rsidR="00072636" w:rsidRPr="005D4720">
          <w:rPr>
            <w:rStyle w:val="Lienhypertexte"/>
          </w:rPr>
          <w:t>https://memoireetavenir.fr/phototheque.cfm?of=0&amp;nt=0&amp;th=0&amp;strRech=&amp;don=0&amp;nouv=1&amp;nbw=50&amp;Submit=Afficher&amp;pg=1</w:t>
        </w:r>
      </w:hyperlink>
    </w:p>
    <w:p w14:paraId="76E877B1" w14:textId="77777777" w:rsidR="00072636" w:rsidRDefault="00072636" w:rsidP="00072636"/>
    <w:p w14:paraId="78AA761E" w14:textId="458CF1CF" w:rsidR="00B332FA" w:rsidRDefault="00B332FA" w:rsidP="00072636">
      <w:r>
        <w:lastRenderedPageBreak/>
        <w:t>Un record de l’USPS (la poste américaine)</w:t>
      </w:r>
    </w:p>
    <w:p w14:paraId="78191AF6" w14:textId="3A21CEA8" w:rsidR="00072636" w:rsidRDefault="001B4E19" w:rsidP="00072636">
      <w:hyperlink r:id="rId22" w:history="1">
        <w:r w:rsidR="00B332FA" w:rsidRPr="00CE3498">
          <w:rPr>
            <w:rStyle w:val="Lienhypertexte"/>
          </w:rPr>
          <w:t>https://www.leparisien.fr/international/la-veuve-dun-soldat-americain-deploye-en-allemagne-en-1945-recoit-une-lettre-de-lui-76-ans-plus-tard-13-01-2022-AARFCWV4AFER7LJB2HOYFGWJ5Q.php</w:t>
        </w:r>
      </w:hyperlink>
    </w:p>
    <w:p w14:paraId="360B8014" w14:textId="6713FCB4" w:rsidR="008B3F47" w:rsidRDefault="008B3F47" w:rsidP="00D163F0">
      <w:pPr>
        <w:rPr>
          <w:b/>
          <w:bCs/>
          <w:szCs w:val="24"/>
        </w:rPr>
      </w:pPr>
    </w:p>
    <w:p w14:paraId="04D27197" w14:textId="33F4300A" w:rsidR="00072636" w:rsidRPr="004D0912" w:rsidRDefault="0042665A" w:rsidP="00D163F0">
      <w:pPr>
        <w:rPr>
          <w:szCs w:val="24"/>
        </w:rPr>
      </w:pPr>
      <w:r w:rsidRPr="004D0912">
        <w:rPr>
          <w:szCs w:val="24"/>
        </w:rPr>
        <w:t>Le massacre du quadrilatère des AN</w:t>
      </w:r>
      <w:r w:rsidR="004D0912">
        <w:rPr>
          <w:szCs w:val="24"/>
        </w:rPr>
        <w:t xml:space="preserve"> incompétence, aveuglement, désintérêt ?</w:t>
      </w:r>
    </w:p>
    <w:p w14:paraId="54B6BFEA" w14:textId="47225CD3" w:rsidR="00B227C1" w:rsidRDefault="001B4E19" w:rsidP="0042665A">
      <w:hyperlink r:id="rId23" w:history="1">
        <w:r w:rsidR="00B227C1">
          <w:rPr>
            <w:rStyle w:val="Lienhypertexte"/>
          </w:rPr>
          <w:t>https://www.latribunedelart.com/quand-le-ministere-de-la-culture-vandalise-un-hotel-particulier-du-marais</w:t>
        </w:r>
      </w:hyperlink>
    </w:p>
    <w:p w14:paraId="38CEEB63" w14:textId="45F56C48" w:rsidR="0042665A" w:rsidRDefault="001B4E19" w:rsidP="0042665A">
      <w:hyperlink r:id="rId24" w:history="1">
        <w:r w:rsidR="00B227C1" w:rsidRPr="005D4720">
          <w:rPr>
            <w:rStyle w:val="Lienhypertexte"/>
          </w:rPr>
          <w:t>https://www.latribunedelart.com/demission</w:t>
        </w:r>
      </w:hyperlink>
      <w:r w:rsidR="0042665A">
        <w:t xml:space="preserve"> </w:t>
      </w:r>
    </w:p>
    <w:p w14:paraId="1B75676C" w14:textId="77777777" w:rsidR="004D0912" w:rsidRDefault="004D0912" w:rsidP="004D0912"/>
    <w:p w14:paraId="547664C3" w14:textId="38A2BDF8" w:rsidR="004D0912" w:rsidRDefault="00B332FA" w:rsidP="004D0912">
      <w:r>
        <w:t>Les apports de l’archéologie :</w:t>
      </w:r>
    </w:p>
    <w:p w14:paraId="120E7A3E" w14:textId="2CD9733D" w:rsidR="004D0912" w:rsidRDefault="001B4E19" w:rsidP="004D0912">
      <w:pPr>
        <w:rPr>
          <w:rFonts w:ascii="Calibri" w:hAnsi="Calibri"/>
          <w:sz w:val="22"/>
        </w:rPr>
      </w:pPr>
      <w:hyperlink r:id="rId25" w:history="1">
        <w:r w:rsidR="004D0912" w:rsidRPr="005D4720">
          <w:rPr>
            <w:rStyle w:val="Lienhypertexte"/>
          </w:rPr>
          <w:t>https://www.nationalgeographic.fr/histoire/lepave-du-dernier-negrier-damerique-est-dans-un-etat-de-conservation-remarquable</w:t>
        </w:r>
      </w:hyperlink>
    </w:p>
    <w:p w14:paraId="6CF7E685" w14:textId="7D535FBE" w:rsidR="004D0912" w:rsidRDefault="004D0912" w:rsidP="0042665A"/>
    <w:p w14:paraId="028CFDBA" w14:textId="1CD42D1F" w:rsidR="004D0912" w:rsidRPr="00FD42AF" w:rsidRDefault="00FD42AF" w:rsidP="0042665A">
      <w:pPr>
        <w:rPr>
          <w:szCs w:val="24"/>
        </w:rPr>
      </w:pPr>
      <w:r w:rsidRPr="00FD42AF">
        <w:rPr>
          <w:szCs w:val="24"/>
        </w:rPr>
        <w:t>Carnets d’un prisonnier de guerre 40-45 :</w:t>
      </w:r>
    </w:p>
    <w:p w14:paraId="12D3B4BD" w14:textId="3A99BB4C" w:rsidR="00FD42AF" w:rsidRDefault="00FD42AF" w:rsidP="0042665A">
      <w:pPr>
        <w:rPr>
          <w:rFonts w:ascii="Calibri" w:hAnsi="Calibri"/>
          <w:sz w:val="22"/>
        </w:rPr>
      </w:pPr>
      <w:hyperlink r:id="rId26" w:history="1">
        <w:r>
          <w:rPr>
            <w:rStyle w:val="Lienhypertexte"/>
          </w:rPr>
          <w:t>https://actu.fr/normandie/vire-normandie_14762/seconde-guerre-mondiale-originaire-de-vire-normandie-les-carnets-de-guerre-d-un-soldat-sortent-de-l-oubli_47863008.html</w:t>
        </w:r>
      </w:hyperlink>
    </w:p>
    <w:p w14:paraId="631AF81E" w14:textId="77777777" w:rsidR="0042665A" w:rsidRDefault="0042665A" w:rsidP="00D163F0">
      <w:pPr>
        <w:rPr>
          <w:b/>
          <w:bCs/>
          <w:szCs w:val="24"/>
        </w:rPr>
      </w:pPr>
    </w:p>
    <w:p w14:paraId="5A412AD9" w14:textId="77777777" w:rsidR="00072636" w:rsidRDefault="00072636" w:rsidP="00D163F0">
      <w:pPr>
        <w:rPr>
          <w:b/>
          <w:bCs/>
          <w:szCs w:val="24"/>
        </w:rPr>
      </w:pPr>
    </w:p>
    <w:p w14:paraId="56BDEFE4" w14:textId="222B1B21" w:rsidR="00A00AF8" w:rsidRPr="000661FD" w:rsidRDefault="000661FD" w:rsidP="00D163F0">
      <w:pPr>
        <w:rPr>
          <w:b/>
          <w:bCs/>
          <w:sz w:val="40"/>
          <w:szCs w:val="40"/>
        </w:rPr>
      </w:pPr>
      <w:r w:rsidRPr="000661FD">
        <w:rPr>
          <w:b/>
          <w:bCs/>
          <w:sz w:val="40"/>
          <w:szCs w:val="40"/>
        </w:rPr>
        <w:t>Exposition</w:t>
      </w:r>
      <w:r>
        <w:rPr>
          <w:b/>
          <w:bCs/>
          <w:sz w:val="40"/>
          <w:szCs w:val="40"/>
        </w:rPr>
        <w:t>s, conférences</w:t>
      </w:r>
      <w:r w:rsidR="009C7B17">
        <w:rPr>
          <w:b/>
          <w:bCs/>
          <w:sz w:val="40"/>
          <w:szCs w:val="40"/>
        </w:rPr>
        <w:t>, colloque</w:t>
      </w:r>
      <w:r w:rsidRPr="000661FD">
        <w:rPr>
          <w:b/>
          <w:bCs/>
          <w:sz w:val="40"/>
          <w:szCs w:val="40"/>
        </w:rPr>
        <w:t> :</w:t>
      </w:r>
    </w:p>
    <w:p w14:paraId="6F32AA09" w14:textId="0801B661" w:rsidR="000661FD" w:rsidRDefault="000661FD" w:rsidP="00D163F0">
      <w:pPr>
        <w:rPr>
          <w:szCs w:val="24"/>
        </w:rPr>
      </w:pPr>
    </w:p>
    <w:p w14:paraId="22D7E676" w14:textId="4FB0F3CA" w:rsidR="009C7B17" w:rsidRDefault="009C7B17" w:rsidP="000661FD">
      <w:pPr>
        <w:textAlignment w:val="baseline"/>
      </w:pPr>
      <w:r>
        <w:rPr>
          <w:rFonts w:ascii="Bookman Old Style" w:hAnsi="Bookman Old Style"/>
          <w:color w:val="000000"/>
          <w:bdr w:val="none" w:sz="0" w:space="0" w:color="auto" w:frame="1"/>
        </w:rPr>
        <w:t>►</w:t>
      </w:r>
      <w:r w:rsidRPr="009C7B17">
        <w:t xml:space="preserve"> </w:t>
      </w:r>
      <w:r>
        <w:t>Caen 31 mars – 1er avril 2022</w:t>
      </w:r>
    </w:p>
    <w:p w14:paraId="13B3BB5D" w14:textId="5A7A59E7" w:rsidR="009C7B17" w:rsidRDefault="009C7B17" w:rsidP="000661FD">
      <w:pPr>
        <w:textAlignment w:val="baseline"/>
      </w:pPr>
      <w:r>
        <w:t xml:space="preserve">Colloque « Polices (et) révolutionnaires en Europe, des années 1780 à la fin des années 1980 » - « Police and </w:t>
      </w:r>
      <w:proofErr w:type="spellStart"/>
      <w:r>
        <w:t>revolutionnaries</w:t>
      </w:r>
      <w:proofErr w:type="spellEnd"/>
      <w:r>
        <w:t xml:space="preserve"> in Europe, the 1780s-late 1980s » </w:t>
      </w:r>
    </w:p>
    <w:p w14:paraId="4ADB1C3F" w14:textId="77777777" w:rsidR="009C7B17" w:rsidRDefault="009C7B17" w:rsidP="000661FD">
      <w:pPr>
        <w:textAlignment w:val="baseline"/>
      </w:pPr>
      <w:r>
        <w:t>Ce colloque est situé au carrefour de deux chantiers historiographiques profondément renouvelés au cours des dernières années : l’histoire des révolutions et l’histoire des polices. Il ambitionne d’explorer, à l’échelle européenne, et de manière comparatiste, cette multiplicité de relations entre polices et crises révolutionnaires, entre polices et mouvements révolutionnaires, qu’ils soient massifs ou plus confidentiels, avec des modes d’intervention politique et des systèmes de représentations variés.</w:t>
      </w:r>
    </w:p>
    <w:p w14:paraId="7B1BCB8F" w14:textId="77777777" w:rsidR="009C7B17" w:rsidRDefault="009C7B17" w:rsidP="000661FD">
      <w:pPr>
        <w:textAlignment w:val="baseline"/>
      </w:pPr>
      <w:r>
        <w:t xml:space="preserve">Organisé par l’AHMUF, Association des historiens modernistes des universités françaises, les universités de Caen, de Paris 8 et Genève, avec le soutien CROGN (Gendarmerie nationale) </w:t>
      </w:r>
    </w:p>
    <w:p w14:paraId="5F89D453" w14:textId="559FA814" w:rsidR="009C7B17" w:rsidRDefault="001B4E19" w:rsidP="000661FD">
      <w:pPr>
        <w:textAlignment w:val="baseline"/>
      </w:pPr>
      <w:hyperlink r:id="rId27" w:history="1">
        <w:r w:rsidR="009C7B17" w:rsidRPr="00CE3498">
          <w:rPr>
            <w:rStyle w:val="Lienhypertexte"/>
          </w:rPr>
          <w:t>https://calenda.org/908128</w:t>
        </w:r>
      </w:hyperlink>
    </w:p>
    <w:p w14:paraId="4BCF75B1" w14:textId="77777777" w:rsidR="009C7B17" w:rsidRDefault="009C7B17" w:rsidP="000661FD">
      <w:pPr>
        <w:textAlignment w:val="baseline"/>
        <w:rPr>
          <w:rFonts w:ascii="Bookman Old Style" w:hAnsi="Bookman Old Style"/>
          <w:color w:val="000000"/>
          <w:bdr w:val="none" w:sz="0" w:space="0" w:color="auto" w:frame="1"/>
        </w:rPr>
      </w:pPr>
    </w:p>
    <w:p w14:paraId="49AD81B8" w14:textId="77777777" w:rsidR="009C7B17" w:rsidRDefault="009C7B17" w:rsidP="000661FD">
      <w:pPr>
        <w:textAlignment w:val="baseline"/>
        <w:rPr>
          <w:rFonts w:ascii="Bookman Old Style" w:hAnsi="Bookman Old Style"/>
          <w:color w:val="000000"/>
          <w:bdr w:val="none" w:sz="0" w:space="0" w:color="auto" w:frame="1"/>
        </w:rPr>
      </w:pPr>
    </w:p>
    <w:p w14:paraId="65C8FEFD" w14:textId="70E2D90B" w:rsidR="000661FD" w:rsidRDefault="008B79DD" w:rsidP="000661FD">
      <w:pPr>
        <w:textAlignment w:val="baseline"/>
        <w:rPr>
          <w:rFonts w:ascii="Calibri" w:hAnsi="Calibri" w:cs="Calibri"/>
        </w:rPr>
      </w:pPr>
      <w:r>
        <w:rPr>
          <w:rFonts w:ascii="Bookman Old Style" w:hAnsi="Bookman Old Style"/>
          <w:color w:val="000000"/>
          <w:bdr w:val="none" w:sz="0" w:space="0" w:color="auto" w:frame="1"/>
        </w:rPr>
        <w:t>►</w:t>
      </w:r>
      <w:r w:rsidR="000661FD" w:rsidRPr="000661FD">
        <w:rPr>
          <w:rFonts w:ascii="Cambria" w:hAnsi="Cambria"/>
          <w:color w:val="000000"/>
          <w:bdr w:val="none" w:sz="0" w:space="0" w:color="auto" w:frame="1"/>
        </w:rPr>
        <w:t>La Section Archives et droits de l’Homme du Conseil international des archives (ICA-SAHR) vous invite à sa prochaine conférence du mardi 1er février 2022 à 16h00 Gilles</w:t>
      </w:r>
      <w:r w:rsidR="000661FD">
        <w:rPr>
          <w:rFonts w:ascii="Cambria" w:hAnsi="Cambria"/>
          <w:b/>
          <w:bCs/>
          <w:color w:val="000000"/>
        </w:rPr>
        <w:t> </w:t>
      </w:r>
      <w:proofErr w:type="spellStart"/>
      <w:r w:rsidR="000661FD" w:rsidRPr="000661FD">
        <w:rPr>
          <w:rFonts w:ascii="Cambria" w:hAnsi="Cambria"/>
          <w:color w:val="000000"/>
          <w:bdr w:val="none" w:sz="0" w:space="0" w:color="auto" w:frame="1"/>
        </w:rPr>
        <w:t>Manceron</w:t>
      </w:r>
      <w:proofErr w:type="spellEnd"/>
      <w:r w:rsidR="000661FD" w:rsidRPr="000661FD">
        <w:rPr>
          <w:rFonts w:ascii="Cambria" w:hAnsi="Cambria"/>
          <w:color w:val="000000"/>
          <w:bdr w:val="none" w:sz="0" w:space="0" w:color="auto" w:frame="1"/>
        </w:rPr>
        <w:t>, historien spécialiste du colonialisme français, traitera du sujet suivant: </w:t>
      </w:r>
      <w:r w:rsidR="000661FD">
        <w:rPr>
          <w:rFonts w:ascii="Cambria" w:hAnsi="Cambria"/>
          <w:b/>
          <w:bCs/>
          <w:color w:val="000000"/>
        </w:rPr>
        <w:t>L’accès aux archives en France : entre les principes républicains et le poids de l’</w:t>
      </w:r>
      <w:proofErr w:type="spellStart"/>
      <w:r w:rsidR="000661FD">
        <w:rPr>
          <w:rFonts w:ascii="Cambria" w:hAnsi="Cambria"/>
          <w:b/>
          <w:bCs/>
          <w:color w:val="000000"/>
        </w:rPr>
        <w:t>Etat</w:t>
      </w:r>
      <w:proofErr w:type="spellEnd"/>
      <w:r w:rsidR="000661FD">
        <w:rPr>
          <w:rFonts w:ascii="Cambria" w:hAnsi="Cambria"/>
          <w:b/>
          <w:bCs/>
          <w:color w:val="000000"/>
        </w:rPr>
        <w:t>, des difficultés persistent. </w:t>
      </w:r>
    </w:p>
    <w:p w14:paraId="6AEB0A32" w14:textId="77777777" w:rsidR="000661FD" w:rsidRDefault="000661FD" w:rsidP="000661FD">
      <w:pPr>
        <w:textAlignment w:val="baseline"/>
        <w:rPr>
          <w:rFonts w:ascii="Calibri" w:hAnsi="Calibri" w:cs="Calibri"/>
        </w:rPr>
      </w:pPr>
    </w:p>
    <w:p w14:paraId="55F31BA5" w14:textId="77777777" w:rsidR="000661FD" w:rsidRDefault="000661FD" w:rsidP="000661FD">
      <w:pPr>
        <w:textAlignment w:val="baseline"/>
        <w:rPr>
          <w:rFonts w:ascii="Calibri" w:hAnsi="Calibri" w:cs="Calibri"/>
        </w:rPr>
      </w:pPr>
      <w:r>
        <w:rPr>
          <w:rFonts w:ascii="Cambria" w:hAnsi="Cambria"/>
          <w:color w:val="000000"/>
        </w:rPr>
        <w:t xml:space="preserve">Lors de la Révolution française, le droit des citoyens à consulter les archives publiques a été proclamé, mais les différents régimes qui ont suivi ont eu tendance à considérer celles-ci comme leur propriété et à entraver cet accès. Il faut attendre les lois de 1979 et </w:t>
      </w:r>
      <w:r>
        <w:rPr>
          <w:rFonts w:ascii="Cambria" w:hAnsi="Cambria"/>
          <w:color w:val="000000"/>
        </w:rPr>
        <w:lastRenderedPageBreak/>
        <w:t>de 2008 pour que les délais de consultation des archives publiques soient précisés et raccourcis. Mais les archives concernant certaines périodes sensibles de l’histoire française sont plus difficiles à consulter. Celles de 1940 à 1944 années pendant lesquelles des autorités françaises ont collaboré avec l’occupant nazi ont été rendues entièrement accessibles en 2015. Mais des obstacles persistent pour consulter celles de la période des guerres d’Indochine et d’Algérie.</w:t>
      </w:r>
    </w:p>
    <w:p w14:paraId="296C4D92" w14:textId="2941E402" w:rsidR="000661FD" w:rsidRDefault="000661FD" w:rsidP="000661FD">
      <w:pPr>
        <w:textAlignment w:val="baseline"/>
        <w:rPr>
          <w:rFonts w:ascii="Calibri" w:hAnsi="Calibri" w:cs="Calibri"/>
        </w:rPr>
      </w:pPr>
      <w:r w:rsidRPr="000661FD">
        <w:rPr>
          <w:rFonts w:ascii="Cambria" w:hAnsi="Cambria"/>
          <w:color w:val="000000"/>
          <w:bdr w:val="none" w:sz="0" w:space="0" w:color="auto" w:frame="1"/>
        </w:rPr>
        <w:t xml:space="preserve">Inscrivez-vous à l'avance pour cette réunion: </w:t>
      </w:r>
      <w:hyperlink r:id="rId28" w:history="1">
        <w:r w:rsidRPr="000661FD">
          <w:rPr>
            <w:rStyle w:val="Lienhypertexte"/>
            <w:rFonts w:ascii="Cambria" w:hAnsi="Cambria" w:cs="Calibri"/>
            <w:bdr w:val="none" w:sz="0" w:space="0" w:color="auto" w:frame="1"/>
          </w:rPr>
          <w:t>https://tinyurl.com/2jvjse66</w:t>
        </w:r>
      </w:hyperlink>
    </w:p>
    <w:p w14:paraId="07028D32" w14:textId="2D1A68EB" w:rsidR="000661FD" w:rsidRDefault="000661FD" w:rsidP="000661FD">
      <w:pPr>
        <w:textAlignment w:val="baseline"/>
        <w:rPr>
          <w:rFonts w:ascii="Calibri" w:hAnsi="Calibri" w:cs="Calibri"/>
        </w:rPr>
      </w:pPr>
      <w:r w:rsidRPr="000661FD">
        <w:rPr>
          <w:rFonts w:ascii="Cambria" w:hAnsi="Cambria"/>
          <w:color w:val="000000"/>
          <w:bdr w:val="none" w:sz="0" w:space="0" w:color="auto" w:frame="1"/>
        </w:rPr>
        <w:t>Après votre inscription, vous recevrez un e-mail de confirmation contenant des informations sur la possibilité de rejoindre la réunion.</w:t>
      </w:r>
    </w:p>
    <w:p w14:paraId="07EF7CED" w14:textId="1D754B39" w:rsidR="000661FD" w:rsidRDefault="000661FD" w:rsidP="000661FD">
      <w:pPr>
        <w:textAlignment w:val="baseline"/>
        <w:rPr>
          <w:rFonts w:ascii="Calibri" w:hAnsi="Calibri" w:cs="Calibri"/>
        </w:rPr>
      </w:pPr>
    </w:p>
    <w:p w14:paraId="44BE6AD3" w14:textId="77777777" w:rsidR="000661FD" w:rsidRDefault="000661FD" w:rsidP="00D163F0">
      <w:pPr>
        <w:rPr>
          <w:szCs w:val="24"/>
        </w:rPr>
      </w:pPr>
    </w:p>
    <w:p w14:paraId="5E504013" w14:textId="7086F05C" w:rsidR="000661FD" w:rsidRDefault="006470DF" w:rsidP="000661FD">
      <w:pPr>
        <w:rPr>
          <w:szCs w:val="24"/>
        </w:rPr>
      </w:pPr>
      <w:r>
        <w:rPr>
          <w:rFonts w:ascii="Bookman Old Style" w:hAnsi="Bookman Old Style"/>
          <w:szCs w:val="24"/>
        </w:rPr>
        <w:t>►</w:t>
      </w:r>
      <w:r w:rsidR="000661FD">
        <w:rPr>
          <w:szCs w:val="24"/>
        </w:rPr>
        <w:t>Aux AD 54 (Nancy)</w:t>
      </w:r>
      <w:r w:rsidR="005F748A">
        <w:rPr>
          <w:szCs w:val="24"/>
        </w:rPr>
        <w:t> :</w:t>
      </w:r>
    </w:p>
    <w:p w14:paraId="49BADF5F" w14:textId="21181681" w:rsidR="005F748A" w:rsidRDefault="005F748A" w:rsidP="000661FD">
      <w:pPr>
        <w:rPr>
          <w:szCs w:val="24"/>
        </w:rPr>
      </w:pPr>
    </w:p>
    <w:p w14:paraId="34242848" w14:textId="6A2A2EB1" w:rsidR="005F748A" w:rsidRDefault="005F748A" w:rsidP="000661FD">
      <w:pPr>
        <w:rPr>
          <w:szCs w:val="24"/>
        </w:rPr>
      </w:pPr>
    </w:p>
    <w:p w14:paraId="6F4E22A6" w14:textId="77777777" w:rsidR="005F748A" w:rsidRDefault="005F748A" w:rsidP="000661FD">
      <w:pPr>
        <w:rPr>
          <w:szCs w:val="24"/>
        </w:rPr>
      </w:pPr>
    </w:p>
    <w:p w14:paraId="6E58501C" w14:textId="77FA7465" w:rsidR="000661FD" w:rsidRDefault="000661FD" w:rsidP="000661FD">
      <w:r>
        <w:rPr>
          <w:rFonts w:ascii="Calibri" w:hAnsi="Calibri" w:cs="Calibri"/>
          <w:noProof/>
          <w:color w:val="000000"/>
        </w:rPr>
        <w:drawing>
          <wp:inline distT="0" distB="0" distL="0" distR="0" wp14:anchorId="2E9BE50D" wp14:editId="19EFEE95">
            <wp:extent cx="5760720" cy="21920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5336"/>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760720" cy="2192020"/>
                    </a:xfrm>
                    <a:prstGeom prst="rect">
                      <a:avLst/>
                    </a:prstGeom>
                    <a:noFill/>
                    <a:ln>
                      <a:noFill/>
                    </a:ln>
                  </pic:spPr>
                </pic:pic>
              </a:graphicData>
            </a:graphic>
          </wp:inline>
        </w:drawing>
      </w:r>
    </w:p>
    <w:p w14:paraId="4D062A79" w14:textId="77777777" w:rsidR="000661FD" w:rsidRDefault="000661FD" w:rsidP="000661FD">
      <w:r>
        <w:rPr>
          <w:rFonts w:ascii="Calibri" w:hAnsi="Calibri" w:cs="Calibri"/>
          <w:color w:val="000000"/>
        </w:rPr>
        <w:t> </w:t>
      </w:r>
    </w:p>
    <w:p w14:paraId="009837CE" w14:textId="77777777" w:rsidR="000661FD" w:rsidRDefault="000661FD" w:rsidP="000661FD">
      <w:pPr>
        <w:pStyle w:val="NormalWeb"/>
        <w:spacing w:after="270"/>
        <w:textAlignment w:val="baseline"/>
      </w:pPr>
      <w:r>
        <w:rPr>
          <w:color w:val="121529"/>
          <w:sz w:val="21"/>
          <w:szCs w:val="21"/>
        </w:rPr>
        <w:t>L’exposition "Quelle(s) histoire(s) !" proposée au Centre des Mémoires Michel-</w:t>
      </w:r>
      <w:proofErr w:type="spellStart"/>
      <w:r>
        <w:rPr>
          <w:color w:val="121529"/>
          <w:sz w:val="21"/>
          <w:szCs w:val="21"/>
        </w:rPr>
        <w:t>Dinet</w:t>
      </w:r>
      <w:proofErr w:type="spellEnd"/>
      <w:r>
        <w:rPr>
          <w:color w:val="121529"/>
          <w:sz w:val="21"/>
          <w:szCs w:val="21"/>
        </w:rPr>
        <w:t xml:space="preserve"> est ouverte jusqu'au 27 février 2022.</w:t>
      </w:r>
    </w:p>
    <w:p w14:paraId="6AA19720" w14:textId="77777777" w:rsidR="000661FD" w:rsidRDefault="000661FD" w:rsidP="000661FD">
      <w:pPr>
        <w:pStyle w:val="NormalWeb"/>
        <w:spacing w:after="270"/>
        <w:textAlignment w:val="baseline"/>
      </w:pPr>
      <w:r>
        <w:rPr>
          <w:color w:val="121529"/>
          <w:sz w:val="21"/>
          <w:szCs w:val="21"/>
        </w:rPr>
        <w:t>Nous vous accueillons du lundi au vendredi de 9h à 17h30 et les week-ends de 14h à 17h30. Des agents sont présents pour vous guider les samedis et dimanches, également sur rendez-vous en semaine.</w:t>
      </w:r>
    </w:p>
    <w:p w14:paraId="542F96CB" w14:textId="77777777" w:rsidR="000661FD" w:rsidRDefault="000661FD" w:rsidP="000661FD">
      <w:pPr>
        <w:pStyle w:val="NormalWeb"/>
        <w:spacing w:after="270"/>
        <w:textAlignment w:val="baseline"/>
      </w:pPr>
      <w:r>
        <w:rPr>
          <w:color w:val="121529"/>
          <w:sz w:val="21"/>
          <w:szCs w:val="21"/>
        </w:rPr>
        <w:t>Cette exposition retrace une histoire de la Meurthe-et-Moselle à travers 30 chemins de vie de femmes et d’hommes qui, par leur travail, leurs œuvres, leurs luttes, ont contribué à écrire l’histoire de notre département.</w:t>
      </w:r>
    </w:p>
    <w:p w14:paraId="0C7054F1" w14:textId="5206A3A0" w:rsidR="000661FD" w:rsidRDefault="000661FD" w:rsidP="000661FD">
      <w:pPr>
        <w:pStyle w:val="NormalWeb"/>
        <w:spacing w:after="270"/>
        <w:textAlignment w:val="baseline"/>
      </w:pPr>
      <w:r>
        <w:rPr>
          <w:color w:val="121529"/>
          <w:sz w:val="21"/>
          <w:szCs w:val="21"/>
        </w:rPr>
        <w:t>Plus d'informations : </w:t>
      </w:r>
      <w:hyperlink r:id="rId31" w:history="1">
        <w:r>
          <w:rPr>
            <w:rStyle w:val="Lienhypertexte"/>
            <w:sz w:val="21"/>
            <w:szCs w:val="21"/>
          </w:rPr>
          <w:t>https://archives.meurthe-et-moselle.fr/content/quelles-histoires-vivre-en-meurthe-et-moselle-de-1871-%C3%A0-l%E2%80%99aube-du-21e-si%C3%A8cle</w:t>
        </w:r>
      </w:hyperlink>
    </w:p>
    <w:p w14:paraId="345CCBD4" w14:textId="67045FA7" w:rsidR="008B3F47" w:rsidRDefault="008B3F47" w:rsidP="00D163F0">
      <w:pPr>
        <w:rPr>
          <w:b/>
          <w:bCs/>
          <w:szCs w:val="24"/>
        </w:rPr>
      </w:pPr>
    </w:p>
    <w:p w14:paraId="2DD66921" w14:textId="697358FA" w:rsidR="008B3F47" w:rsidRDefault="00FD42AF" w:rsidP="00D163F0">
      <w:pPr>
        <w:rPr>
          <w:b/>
          <w:bCs/>
          <w:szCs w:val="24"/>
        </w:rPr>
      </w:pPr>
      <w:r>
        <w:rPr>
          <w:b/>
          <w:bCs/>
          <w:szCs w:val="24"/>
        </w:rPr>
        <w:t>Aux AD 45 (Orléans)</w:t>
      </w:r>
    </w:p>
    <w:p w14:paraId="01590C68" w14:textId="77777777" w:rsidR="00FD42AF" w:rsidRPr="00FD42AF" w:rsidRDefault="00FD42AF" w:rsidP="00FD42AF">
      <w:pPr>
        <w:rPr>
          <w:b/>
          <w:bCs/>
          <w:szCs w:val="24"/>
        </w:rPr>
      </w:pPr>
      <w:r w:rsidRPr="00FD42AF">
        <w:rPr>
          <w:b/>
          <w:bCs/>
          <w:szCs w:val="24"/>
        </w:rPr>
        <w:t>CONFÉRENCE : Pourquoi devient-on collaborateur sous l’Occupation ?</w:t>
      </w:r>
    </w:p>
    <w:p w14:paraId="503DAD59" w14:textId="77777777" w:rsidR="00FD42AF" w:rsidRPr="00FD42AF" w:rsidRDefault="00FD42AF" w:rsidP="00FD42AF">
      <w:pPr>
        <w:rPr>
          <w:b/>
          <w:bCs/>
          <w:szCs w:val="24"/>
        </w:rPr>
      </w:pPr>
      <w:r w:rsidRPr="00FD42AF">
        <w:rPr>
          <w:b/>
          <w:bCs/>
          <w:szCs w:val="24"/>
        </w:rPr>
        <w:t>Lundi 31 janvier à 18h</w:t>
      </w:r>
    </w:p>
    <w:p w14:paraId="693018AE" w14:textId="77777777" w:rsidR="00FD42AF" w:rsidRPr="00FD42AF" w:rsidRDefault="00FD42AF" w:rsidP="00FD42AF">
      <w:pPr>
        <w:rPr>
          <w:b/>
          <w:bCs/>
          <w:szCs w:val="24"/>
        </w:rPr>
      </w:pPr>
      <w:r w:rsidRPr="00FD42AF">
        <w:rPr>
          <w:b/>
          <w:bCs/>
          <w:szCs w:val="24"/>
        </w:rPr>
        <w:t>Par Roman Colas, étudiant à l’Université d’Orléans</w:t>
      </w:r>
    </w:p>
    <w:p w14:paraId="752FBF59" w14:textId="77777777" w:rsidR="00FD42AF" w:rsidRPr="00FD42AF" w:rsidRDefault="00FD42AF" w:rsidP="00FD42AF">
      <w:pPr>
        <w:rPr>
          <w:b/>
          <w:bCs/>
          <w:szCs w:val="24"/>
        </w:rPr>
      </w:pPr>
      <w:r w:rsidRPr="00FD42AF">
        <w:rPr>
          <w:b/>
          <w:bCs/>
          <w:szCs w:val="24"/>
        </w:rPr>
        <w:t>Site des Archives historiques et généalogiques, 6 rue d’</w:t>
      </w:r>
      <w:proofErr w:type="spellStart"/>
      <w:r w:rsidRPr="00FD42AF">
        <w:rPr>
          <w:b/>
          <w:bCs/>
          <w:szCs w:val="24"/>
        </w:rPr>
        <w:t>Illiers</w:t>
      </w:r>
      <w:proofErr w:type="spellEnd"/>
      <w:r w:rsidRPr="00FD42AF">
        <w:rPr>
          <w:b/>
          <w:bCs/>
          <w:szCs w:val="24"/>
        </w:rPr>
        <w:t>, 45000 Orléans</w:t>
      </w:r>
    </w:p>
    <w:p w14:paraId="0929673C" w14:textId="43CCA800" w:rsidR="00FD42AF" w:rsidRDefault="00FD42AF" w:rsidP="00FD42AF">
      <w:pPr>
        <w:rPr>
          <w:b/>
          <w:bCs/>
          <w:szCs w:val="24"/>
        </w:rPr>
      </w:pPr>
      <w:r w:rsidRPr="00FD42AF">
        <w:rPr>
          <w:b/>
          <w:bCs/>
          <w:szCs w:val="24"/>
        </w:rPr>
        <w:t>Réservation obligatoire au 02 36 99 25 00</w:t>
      </w:r>
    </w:p>
    <w:p w14:paraId="313EADBF" w14:textId="4C9C3C59" w:rsidR="008B3F47" w:rsidRDefault="008B3F47" w:rsidP="00D163F0">
      <w:pPr>
        <w:rPr>
          <w:b/>
          <w:bCs/>
          <w:szCs w:val="24"/>
        </w:rPr>
      </w:pPr>
    </w:p>
    <w:p w14:paraId="1E8DB02E" w14:textId="03AB9532" w:rsidR="008B3F47" w:rsidRDefault="008B3F47" w:rsidP="00D163F0">
      <w:pPr>
        <w:rPr>
          <w:b/>
          <w:bCs/>
          <w:szCs w:val="24"/>
        </w:rPr>
      </w:pPr>
    </w:p>
    <w:p w14:paraId="6887454D" w14:textId="77777777" w:rsidR="00950572" w:rsidRPr="008B3F47" w:rsidRDefault="00950572" w:rsidP="00D163F0">
      <w:pPr>
        <w:rPr>
          <w:b/>
          <w:bCs/>
          <w:szCs w:val="24"/>
        </w:rPr>
      </w:pPr>
    </w:p>
    <w:p w14:paraId="0A145361" w14:textId="77777777" w:rsidR="00B332FA" w:rsidRDefault="00D163F0" w:rsidP="00D163F0">
      <w:pPr>
        <w:rPr>
          <w:b/>
          <w:bCs/>
          <w:sz w:val="40"/>
          <w:szCs w:val="40"/>
        </w:rPr>
      </w:pPr>
      <w:r w:rsidRPr="0088555B">
        <w:rPr>
          <w:b/>
          <w:bCs/>
          <w:sz w:val="40"/>
          <w:szCs w:val="40"/>
        </w:rPr>
        <w:t>Ouvrages, articles</w:t>
      </w:r>
      <w:r>
        <w:rPr>
          <w:b/>
          <w:bCs/>
          <w:sz w:val="40"/>
          <w:szCs w:val="40"/>
        </w:rPr>
        <w:t xml:space="preserve"> de revues</w:t>
      </w:r>
      <w:r w:rsidRPr="0088555B">
        <w:rPr>
          <w:b/>
          <w:bCs/>
          <w:sz w:val="40"/>
          <w:szCs w:val="40"/>
        </w:rPr>
        <w:t xml:space="preserve">, </w:t>
      </w:r>
      <w:r>
        <w:rPr>
          <w:b/>
          <w:bCs/>
          <w:sz w:val="40"/>
          <w:szCs w:val="40"/>
        </w:rPr>
        <w:t xml:space="preserve">éditeurs, </w:t>
      </w:r>
      <w:r w:rsidRPr="0088555B">
        <w:rPr>
          <w:b/>
          <w:bCs/>
          <w:sz w:val="40"/>
          <w:szCs w:val="40"/>
        </w:rPr>
        <w:t>magazines…</w:t>
      </w:r>
      <w:r w:rsidR="008B3F47">
        <w:rPr>
          <w:b/>
          <w:bCs/>
          <w:sz w:val="40"/>
          <w:szCs w:val="40"/>
        </w:rPr>
        <w:t xml:space="preserve"> </w:t>
      </w:r>
    </w:p>
    <w:p w14:paraId="32A563C9" w14:textId="65CE0C38" w:rsidR="00D163F0" w:rsidRPr="00B332FA" w:rsidRDefault="008B3F47" w:rsidP="00B332FA">
      <w:pPr>
        <w:pStyle w:val="Paragraphedeliste"/>
        <w:numPr>
          <w:ilvl w:val="0"/>
          <w:numId w:val="1"/>
        </w:numPr>
        <w:rPr>
          <w:b/>
          <w:bCs/>
          <w:sz w:val="40"/>
          <w:szCs w:val="40"/>
        </w:rPr>
      </w:pPr>
      <w:r w:rsidRPr="00B332FA">
        <w:rPr>
          <w:b/>
          <w:bCs/>
          <w:sz w:val="40"/>
          <w:szCs w:val="40"/>
        </w:rPr>
        <w:t>Histoire</w:t>
      </w:r>
    </w:p>
    <w:p w14:paraId="17B8833D" w14:textId="77777777" w:rsidR="008B3F47" w:rsidRDefault="008B3F47">
      <w:pPr>
        <w:rPr>
          <w:szCs w:val="24"/>
        </w:rPr>
      </w:pPr>
    </w:p>
    <w:p w14:paraId="5820BFB5" w14:textId="41348AAA" w:rsidR="00D163F0" w:rsidRPr="008A3D46" w:rsidRDefault="00D163F0">
      <w:pPr>
        <w:rPr>
          <w:szCs w:val="24"/>
        </w:rPr>
      </w:pPr>
      <w:r>
        <w:rPr>
          <w:szCs w:val="24"/>
        </w:rPr>
        <w:t>Comme promis, une liste d’ouvrages souvent écrits pendant les confinements successifs et qui présentent des intérêts réels pour les curieux avides de comprendre au lieu de suivre les lieux communs.</w:t>
      </w:r>
    </w:p>
    <w:p w14:paraId="78B254AF" w14:textId="1E79DC98" w:rsidR="00BE5DB1" w:rsidRPr="008A3D46" w:rsidRDefault="00D163F0">
      <w:pPr>
        <w:rPr>
          <w:szCs w:val="24"/>
        </w:rPr>
      </w:pPr>
      <w:r>
        <w:t>Sans développements excessifs, vous trouverez ci-dessous une liste d’ouvrages -souvent l’œuvre d’amateurs (du verbe aimer !) passionnés</w:t>
      </w:r>
      <w:r w:rsidR="00456FEF">
        <w:t xml:space="preserve"> qui ont trouvé le temps de mettre noir sur blanc le résultat de recherches souvent fort longues (tout le monde ne peut pas publier un livre tous les trimestres !) </w:t>
      </w:r>
      <w:r>
        <w:br/>
        <w:t xml:space="preserve">Je me permets de vous </w:t>
      </w:r>
      <w:r w:rsidR="00456FEF">
        <w:t xml:space="preserve">les </w:t>
      </w:r>
      <w:r>
        <w:t>recommander à des titres divers. Certains ont été édités il y a un temps certain, mais cela n’a en rien amoindri leurs qualités.</w:t>
      </w:r>
    </w:p>
    <w:p w14:paraId="5FCC10F0" w14:textId="7731DE59" w:rsidR="00BE5DB1" w:rsidRDefault="00BE5DB1">
      <w:pPr>
        <w:rPr>
          <w:szCs w:val="24"/>
        </w:rPr>
      </w:pPr>
    </w:p>
    <w:p w14:paraId="29D88B70" w14:textId="19B77EC1" w:rsidR="007005E4" w:rsidRDefault="00456FEF">
      <w:pPr>
        <w:rPr>
          <w:szCs w:val="24"/>
        </w:rPr>
      </w:pPr>
      <w:r>
        <w:rPr>
          <w:rFonts w:ascii="Bookman Old Style" w:hAnsi="Bookman Old Style"/>
          <w:szCs w:val="24"/>
        </w:rPr>
        <w:t xml:space="preserve">■ </w:t>
      </w:r>
      <w:r>
        <w:rPr>
          <w:szCs w:val="24"/>
        </w:rPr>
        <w:t xml:space="preserve">Jean Albert TROUILHET </w:t>
      </w:r>
      <w:r w:rsidR="00D34A82">
        <w:rPr>
          <w:szCs w:val="24"/>
        </w:rPr>
        <w:t>a écrit trois gros volumes pour évoquer l’histoire tragique d’un jeune poète béarnais</w:t>
      </w:r>
      <w:r w:rsidR="00D91CAE">
        <w:rPr>
          <w:szCs w:val="24"/>
        </w:rPr>
        <w:t xml:space="preserve"> – Jean </w:t>
      </w:r>
      <w:proofErr w:type="spellStart"/>
      <w:r w:rsidR="00D91CAE">
        <w:rPr>
          <w:szCs w:val="24"/>
        </w:rPr>
        <w:t>Lassère</w:t>
      </w:r>
      <w:proofErr w:type="spellEnd"/>
      <w:r w:rsidR="00D91CAE">
        <w:rPr>
          <w:szCs w:val="24"/>
        </w:rPr>
        <w:t xml:space="preserve"> « loup d’</w:t>
      </w:r>
      <w:proofErr w:type="spellStart"/>
      <w:r w:rsidR="00D91CAE">
        <w:rPr>
          <w:szCs w:val="24"/>
        </w:rPr>
        <w:t>Estrèm</w:t>
      </w:r>
      <w:proofErr w:type="spellEnd"/>
      <w:r w:rsidR="00D91CAE">
        <w:rPr>
          <w:szCs w:val="24"/>
        </w:rPr>
        <w:t> »</w:t>
      </w:r>
      <w:r w:rsidR="00D34A82">
        <w:rPr>
          <w:szCs w:val="24"/>
        </w:rPr>
        <w:t xml:space="preserve">, assassiné (« exécuté » !) par de courageux </w:t>
      </w:r>
      <w:r w:rsidR="00D91CAE">
        <w:rPr>
          <w:szCs w:val="24"/>
        </w:rPr>
        <w:t>guérilleros</w:t>
      </w:r>
      <w:r w:rsidR="00D34A82">
        <w:rPr>
          <w:szCs w:val="24"/>
        </w:rPr>
        <w:t xml:space="preserve"> espagnols de </w:t>
      </w:r>
      <w:r w:rsidR="00D91CAE">
        <w:rPr>
          <w:szCs w:val="24"/>
        </w:rPr>
        <w:t>la X</w:t>
      </w:r>
      <w:r w:rsidR="00D91CAE" w:rsidRPr="00D91CAE">
        <w:rPr>
          <w:szCs w:val="24"/>
          <w:vertAlign w:val="superscript"/>
        </w:rPr>
        <w:t>e</w:t>
      </w:r>
      <w:r w:rsidR="00D91CAE">
        <w:rPr>
          <w:szCs w:val="24"/>
        </w:rPr>
        <w:t xml:space="preserve"> Brigade motivés par d’obscures </w:t>
      </w:r>
      <w:r w:rsidR="007005E4">
        <w:rPr>
          <w:szCs w:val="24"/>
        </w:rPr>
        <w:t>raisons</w:t>
      </w:r>
      <w:r w:rsidR="00D91CAE">
        <w:rPr>
          <w:szCs w:val="24"/>
        </w:rPr>
        <w:t>. Sa recherche a été longue, difficile, du fait de la rareté des archives</w:t>
      </w:r>
      <w:r w:rsidR="007005E4">
        <w:rPr>
          <w:szCs w:val="24"/>
        </w:rPr>
        <w:t>, de leur dispersion</w:t>
      </w:r>
      <w:r w:rsidR="00D91CAE">
        <w:rPr>
          <w:szCs w:val="24"/>
        </w:rPr>
        <w:t xml:space="preserve"> et surtout du silence et du déni qui règnent</w:t>
      </w:r>
      <w:r w:rsidR="007005E4">
        <w:rPr>
          <w:szCs w:val="24"/>
        </w:rPr>
        <w:t xml:space="preserve"> encore</w:t>
      </w:r>
      <w:r w:rsidR="00AC7CD7" w:rsidRPr="00AC7CD7">
        <w:rPr>
          <w:szCs w:val="24"/>
        </w:rPr>
        <w:t xml:space="preserve"> </w:t>
      </w:r>
      <w:r w:rsidR="00AC7CD7">
        <w:rPr>
          <w:szCs w:val="24"/>
        </w:rPr>
        <w:t>à propos de cette affaire</w:t>
      </w:r>
      <w:r w:rsidR="007005E4">
        <w:rPr>
          <w:szCs w:val="24"/>
        </w:rPr>
        <w:t xml:space="preserve"> – 75 ans après -</w:t>
      </w:r>
      <w:r w:rsidR="00D91CAE">
        <w:rPr>
          <w:szCs w:val="24"/>
        </w:rPr>
        <w:t xml:space="preserve"> dans le village et la région. </w:t>
      </w:r>
    </w:p>
    <w:p w14:paraId="546EE150" w14:textId="26EF6DD1" w:rsidR="00834C97" w:rsidRDefault="006917F2">
      <w:pPr>
        <w:rPr>
          <w:szCs w:val="24"/>
        </w:rPr>
      </w:pPr>
      <w:r>
        <w:rPr>
          <w:szCs w:val="24"/>
        </w:rPr>
        <w:t>Comme l’écrit l’auteur : « Aucun crime ne peut être justifié par un plus grand : celui de l’effacement et de l’amnésie »</w:t>
      </w:r>
    </w:p>
    <w:p w14:paraId="4F2BF08C" w14:textId="30D6571C" w:rsidR="00456FEF" w:rsidRDefault="00D91CAE">
      <w:pPr>
        <w:rPr>
          <w:szCs w:val="24"/>
        </w:rPr>
      </w:pPr>
      <w:r>
        <w:rPr>
          <w:szCs w:val="24"/>
        </w:rPr>
        <w:t>Le résultat a pris la forme de TROIS lourds volumes édités par l’Institut Béarnais et Gascon</w:t>
      </w:r>
      <w:r w:rsidR="00FA3AF6">
        <w:rPr>
          <w:szCs w:val="24"/>
        </w:rPr>
        <w:t> :</w:t>
      </w:r>
    </w:p>
    <w:p w14:paraId="50D20D2C" w14:textId="68C5EACE" w:rsidR="00FA3AF6" w:rsidRDefault="00FA3AF6">
      <w:pPr>
        <w:rPr>
          <w:szCs w:val="24"/>
        </w:rPr>
      </w:pPr>
      <w:r w:rsidRPr="007005E4">
        <w:rPr>
          <w:i/>
          <w:iCs/>
          <w:szCs w:val="24"/>
        </w:rPr>
        <w:t>Les Frères Lasserre, Tragiques destins</w:t>
      </w:r>
      <w:r>
        <w:rPr>
          <w:szCs w:val="24"/>
        </w:rPr>
        <w:t>, ISBN 978-2-915152-37-1, 627 pages, 27 Euros qui peut se lire seul, mais pour les passionnés du Félibre</w:t>
      </w:r>
      <w:r w:rsidR="009E462F">
        <w:rPr>
          <w:szCs w:val="24"/>
        </w:rPr>
        <w:t xml:space="preserve"> et de la poésie</w:t>
      </w:r>
      <w:r>
        <w:rPr>
          <w:szCs w:val="24"/>
        </w:rPr>
        <w:t>, on peut s’attaquer aux deux tomes -</w:t>
      </w:r>
      <w:r w:rsidR="00AC7CD7">
        <w:rPr>
          <w:szCs w:val="24"/>
        </w:rPr>
        <w:t xml:space="preserve">total </w:t>
      </w:r>
      <w:r>
        <w:rPr>
          <w:szCs w:val="24"/>
        </w:rPr>
        <w:t>1091 pages –</w:t>
      </w:r>
      <w:r w:rsidR="007005E4">
        <w:rPr>
          <w:szCs w:val="24"/>
        </w:rPr>
        <w:t xml:space="preserve"> </w:t>
      </w:r>
      <w:r w:rsidRPr="007005E4">
        <w:rPr>
          <w:i/>
          <w:iCs/>
          <w:szCs w:val="24"/>
        </w:rPr>
        <w:t>Les Lasserre. Guerre poésie et résistances</w:t>
      </w:r>
      <w:r>
        <w:rPr>
          <w:szCs w:val="24"/>
        </w:rPr>
        <w:t xml:space="preserve">, </w:t>
      </w:r>
      <w:r w:rsidR="007005E4">
        <w:rPr>
          <w:szCs w:val="24"/>
        </w:rPr>
        <w:t>(</w:t>
      </w:r>
      <w:r>
        <w:rPr>
          <w:szCs w:val="24"/>
        </w:rPr>
        <w:t>22 et 23 Euros</w:t>
      </w:r>
      <w:r w:rsidR="007005E4">
        <w:rPr>
          <w:szCs w:val="24"/>
        </w:rPr>
        <w:t>)</w:t>
      </w:r>
      <w:r>
        <w:rPr>
          <w:szCs w:val="24"/>
        </w:rPr>
        <w:t>, « </w:t>
      </w:r>
      <w:r w:rsidR="007005E4">
        <w:rPr>
          <w:szCs w:val="24"/>
        </w:rPr>
        <w:t>À</w:t>
      </w:r>
      <w:r>
        <w:rPr>
          <w:szCs w:val="24"/>
        </w:rPr>
        <w:t xml:space="preserve"> </w:t>
      </w:r>
      <w:proofErr w:type="spellStart"/>
      <w:r>
        <w:rPr>
          <w:szCs w:val="24"/>
        </w:rPr>
        <w:t>Capbis</w:t>
      </w:r>
      <w:proofErr w:type="spellEnd"/>
      <w:r w:rsidR="007005E4">
        <w:rPr>
          <w:szCs w:val="24"/>
        </w:rPr>
        <w:t>, ils étaient deux frères : Jean, poète assassiné et François, soldat calciné »</w:t>
      </w:r>
      <w:r w:rsidR="009E462F">
        <w:rPr>
          <w:szCs w:val="24"/>
        </w:rPr>
        <w:t xml:space="preserve"> qui comprend de nombreux poèmes (avec leur traduction) de </w:t>
      </w:r>
      <w:proofErr w:type="spellStart"/>
      <w:r w:rsidR="009E462F">
        <w:rPr>
          <w:szCs w:val="24"/>
        </w:rPr>
        <w:t>lou</w:t>
      </w:r>
      <w:proofErr w:type="spellEnd"/>
      <w:r w:rsidR="009E462F">
        <w:rPr>
          <w:szCs w:val="24"/>
        </w:rPr>
        <w:t xml:space="preserve"> Loup d’</w:t>
      </w:r>
      <w:proofErr w:type="spellStart"/>
      <w:r w:rsidR="009E462F">
        <w:rPr>
          <w:szCs w:val="24"/>
        </w:rPr>
        <w:t>Estrem</w:t>
      </w:r>
      <w:proofErr w:type="spellEnd"/>
      <w:r w:rsidR="007005E4">
        <w:rPr>
          <w:szCs w:val="24"/>
        </w:rPr>
        <w:t>.</w:t>
      </w:r>
    </w:p>
    <w:p w14:paraId="07B4DEE8" w14:textId="6CA978CB" w:rsidR="007005E4" w:rsidRDefault="00906D0E">
      <w:pPr>
        <w:rPr>
          <w:szCs w:val="24"/>
        </w:rPr>
      </w:pPr>
      <w:r>
        <w:rPr>
          <w:szCs w:val="24"/>
        </w:rPr>
        <w:t xml:space="preserve">Détails </w:t>
      </w:r>
      <w:r w:rsidR="00834C97">
        <w:rPr>
          <w:szCs w:val="24"/>
        </w:rPr>
        <w:t xml:space="preserve">et réactions polémiques </w:t>
      </w:r>
      <w:r>
        <w:rPr>
          <w:szCs w:val="24"/>
        </w:rPr>
        <w:t>sur le site de l’Institut béarnais et gascon</w:t>
      </w:r>
      <w:r w:rsidR="00834C97">
        <w:rPr>
          <w:szCs w:val="24"/>
        </w:rPr>
        <w:t> :</w:t>
      </w:r>
    </w:p>
    <w:p w14:paraId="734C112C" w14:textId="2FEB716F" w:rsidR="00834C97" w:rsidRDefault="001B4E19">
      <w:pPr>
        <w:rPr>
          <w:szCs w:val="24"/>
        </w:rPr>
      </w:pPr>
      <w:hyperlink r:id="rId32" w:history="1">
        <w:r w:rsidR="00834C97" w:rsidRPr="00A37F90">
          <w:rPr>
            <w:rStyle w:val="Lienhypertexte"/>
            <w:szCs w:val="24"/>
          </w:rPr>
          <w:t>https://www.institut-bearnaisgascon.com/les-lasserre-guerre-poesie-et-resistances/</w:t>
        </w:r>
      </w:hyperlink>
    </w:p>
    <w:p w14:paraId="33CA6C2C" w14:textId="766B85F0" w:rsidR="00834C97" w:rsidRDefault="00834C97">
      <w:pPr>
        <w:rPr>
          <w:szCs w:val="24"/>
        </w:rPr>
      </w:pPr>
    </w:p>
    <w:p w14:paraId="024B6BF5" w14:textId="3140B7CF" w:rsidR="007F45F0" w:rsidRDefault="00834C97">
      <w:pPr>
        <w:rPr>
          <w:szCs w:val="24"/>
        </w:rPr>
      </w:pPr>
      <w:r>
        <w:rPr>
          <w:rFonts w:ascii="Bookman Old Style" w:hAnsi="Bookman Old Style"/>
          <w:szCs w:val="24"/>
        </w:rPr>
        <w:t>■</w:t>
      </w:r>
      <w:r w:rsidR="006470DF">
        <w:rPr>
          <w:rFonts w:ascii="Bookman Old Style" w:hAnsi="Bookman Old Style"/>
          <w:szCs w:val="24"/>
        </w:rPr>
        <w:t xml:space="preserve"> </w:t>
      </w:r>
      <w:r>
        <w:rPr>
          <w:szCs w:val="24"/>
        </w:rPr>
        <w:t xml:space="preserve">Autre historien « amateur », autres </w:t>
      </w:r>
      <w:r w:rsidR="007071C6">
        <w:rPr>
          <w:szCs w:val="24"/>
        </w:rPr>
        <w:t xml:space="preserve">longues et riches </w:t>
      </w:r>
      <w:r>
        <w:rPr>
          <w:szCs w:val="24"/>
        </w:rPr>
        <w:t>recherches pour ramener dans la lumière des personnages et des événements oubliés</w:t>
      </w:r>
      <w:r w:rsidR="007071C6">
        <w:rPr>
          <w:szCs w:val="24"/>
        </w:rPr>
        <w:t xml:space="preserve">, celles de Bernard CHEVIGNARD sur son père </w:t>
      </w:r>
      <w:r w:rsidR="00382330">
        <w:rPr>
          <w:i/>
          <w:iCs/>
          <w:szCs w:val="24"/>
        </w:rPr>
        <w:t>,</w:t>
      </w:r>
      <w:r w:rsidR="006A2012">
        <w:rPr>
          <w:i/>
          <w:iCs/>
          <w:szCs w:val="24"/>
        </w:rPr>
        <w:t xml:space="preserve"> </w:t>
      </w:r>
      <w:r w:rsidR="007071C6" w:rsidRPr="00382330">
        <w:rPr>
          <w:i/>
          <w:iCs/>
          <w:szCs w:val="24"/>
        </w:rPr>
        <w:t>Jacques CHEVIGNARD à l’épreuve de l’extrême, de Dijon à Dachau (1939-1945)</w:t>
      </w:r>
      <w:r w:rsidR="007F45F0">
        <w:rPr>
          <w:szCs w:val="24"/>
        </w:rPr>
        <w:t xml:space="preserve">, ISBN 9 782952 è 197 28, édité à compte d’auteur </w:t>
      </w:r>
      <w:r w:rsidR="00382330">
        <w:rPr>
          <w:szCs w:val="24"/>
        </w:rPr>
        <w:t>*</w:t>
      </w:r>
      <w:r w:rsidR="007F45F0">
        <w:rPr>
          <w:szCs w:val="24"/>
        </w:rPr>
        <w:t>(35 Euros</w:t>
      </w:r>
      <w:r w:rsidR="00AC7CD7">
        <w:rPr>
          <w:szCs w:val="24"/>
        </w:rPr>
        <w:t>,</w:t>
      </w:r>
      <w:r w:rsidR="007F45F0">
        <w:rPr>
          <w:szCs w:val="24"/>
        </w:rPr>
        <w:t xml:space="preserve"> 682 pages illustrées de nombreuses photos</w:t>
      </w:r>
      <w:r w:rsidR="00AC7CD7">
        <w:rPr>
          <w:szCs w:val="24"/>
        </w:rPr>
        <w:t>)</w:t>
      </w:r>
      <w:r w:rsidR="007F45F0">
        <w:rPr>
          <w:szCs w:val="24"/>
        </w:rPr>
        <w:t>.</w:t>
      </w:r>
    </w:p>
    <w:p w14:paraId="1E3C3348" w14:textId="2E9BE4B1" w:rsidR="00382330" w:rsidRDefault="00382330" w:rsidP="00AC7CD7">
      <w:pPr>
        <w:ind w:firstLine="708"/>
        <w:rPr>
          <w:szCs w:val="24"/>
        </w:rPr>
      </w:pPr>
      <w:r>
        <w:rPr>
          <w:szCs w:val="24"/>
        </w:rPr>
        <w:t xml:space="preserve">[* Bernard </w:t>
      </w:r>
      <w:proofErr w:type="spellStart"/>
      <w:r>
        <w:rPr>
          <w:szCs w:val="24"/>
        </w:rPr>
        <w:t>Chevignard</w:t>
      </w:r>
      <w:proofErr w:type="spellEnd"/>
      <w:r>
        <w:rPr>
          <w:szCs w:val="24"/>
        </w:rPr>
        <w:t>, Chemin des Vignes, 21690 Salmaise]</w:t>
      </w:r>
    </w:p>
    <w:p w14:paraId="52E654B1" w14:textId="2C5BDDB7" w:rsidR="00D408AF" w:rsidRDefault="007F45F0">
      <w:pPr>
        <w:rPr>
          <w:szCs w:val="24"/>
        </w:rPr>
      </w:pPr>
      <w:r>
        <w:rPr>
          <w:szCs w:val="24"/>
        </w:rPr>
        <w:t xml:space="preserve">Dans </w:t>
      </w:r>
      <w:r w:rsidR="00382330">
        <w:rPr>
          <w:szCs w:val="24"/>
        </w:rPr>
        <w:t xml:space="preserve">l’évocation du </w:t>
      </w:r>
      <w:r>
        <w:rPr>
          <w:szCs w:val="24"/>
        </w:rPr>
        <w:t>parcours</w:t>
      </w:r>
      <w:r w:rsidR="00382330" w:rsidRPr="00382330">
        <w:rPr>
          <w:szCs w:val="24"/>
        </w:rPr>
        <w:t xml:space="preserve"> </w:t>
      </w:r>
      <w:r w:rsidR="00382330">
        <w:rPr>
          <w:szCs w:val="24"/>
        </w:rPr>
        <w:t>de la Ligne Maginot à Dachau</w:t>
      </w:r>
      <w:r>
        <w:rPr>
          <w:szCs w:val="24"/>
        </w:rPr>
        <w:t xml:space="preserve"> d’un humaniste </w:t>
      </w:r>
      <w:r w:rsidR="00AC7CD7">
        <w:rPr>
          <w:szCs w:val="24"/>
        </w:rPr>
        <w:t xml:space="preserve">profondément </w:t>
      </w:r>
      <w:r>
        <w:rPr>
          <w:szCs w:val="24"/>
        </w:rPr>
        <w:t>chrétien, ce récit fouillé, citant de très nombreuses sources</w:t>
      </w:r>
      <w:r w:rsidR="009B367B">
        <w:rPr>
          <w:szCs w:val="24"/>
        </w:rPr>
        <w:t>, archives</w:t>
      </w:r>
      <w:r>
        <w:rPr>
          <w:szCs w:val="24"/>
        </w:rPr>
        <w:t xml:space="preserve"> et</w:t>
      </w:r>
      <w:r w:rsidR="00382330">
        <w:rPr>
          <w:szCs w:val="24"/>
        </w:rPr>
        <w:t xml:space="preserve"> documents</w:t>
      </w:r>
      <w:r w:rsidR="009B367B">
        <w:rPr>
          <w:szCs w:val="24"/>
        </w:rPr>
        <w:t xml:space="preserve"> inédits</w:t>
      </w:r>
      <w:r>
        <w:rPr>
          <w:szCs w:val="24"/>
        </w:rPr>
        <w:t xml:space="preserve">, est surtout remarquable par la descente aux enfers d’un </w:t>
      </w:r>
      <w:r>
        <w:rPr>
          <w:szCs w:val="24"/>
        </w:rPr>
        <w:lastRenderedPageBreak/>
        <w:t xml:space="preserve">prisonnier de guerre qui – pour son engagement résistant auprès des jeunes du STO en Allemagne - va être arrêté </w:t>
      </w:r>
      <w:r w:rsidR="00AC7CD7">
        <w:rPr>
          <w:szCs w:val="24"/>
        </w:rPr>
        <w:t xml:space="preserve">fin 1944 </w:t>
      </w:r>
      <w:r>
        <w:rPr>
          <w:szCs w:val="24"/>
        </w:rPr>
        <w:t xml:space="preserve">par la Gestapo, emprisonné puis déporté </w:t>
      </w:r>
      <w:r w:rsidR="00D408AF">
        <w:rPr>
          <w:szCs w:val="24"/>
        </w:rPr>
        <w:t>(</w:t>
      </w:r>
      <w:r w:rsidR="0055279E">
        <w:rPr>
          <w:szCs w:val="24"/>
        </w:rPr>
        <w:t xml:space="preserve">Kassel, </w:t>
      </w:r>
      <w:r w:rsidR="00D408AF">
        <w:rPr>
          <w:szCs w:val="24"/>
        </w:rPr>
        <w:t>Buchenwald, train de la mort, Dachau)</w:t>
      </w:r>
      <w:r w:rsidR="009B367B">
        <w:rPr>
          <w:szCs w:val="24"/>
        </w:rPr>
        <w:t xml:space="preserve"> : </w:t>
      </w:r>
      <w:r w:rsidR="00D408AF">
        <w:rPr>
          <w:szCs w:val="24"/>
        </w:rPr>
        <w:t>une descente aux enfers évoquée</w:t>
      </w:r>
      <w:r w:rsidR="009B367B">
        <w:rPr>
          <w:szCs w:val="24"/>
        </w:rPr>
        <w:t xml:space="preserve"> avec émotion</w:t>
      </w:r>
      <w:r w:rsidR="00AC7CD7">
        <w:rPr>
          <w:szCs w:val="24"/>
        </w:rPr>
        <w:t>, pudeur et souci de la précision et du détail</w:t>
      </w:r>
      <w:r w:rsidR="00D408AF">
        <w:rPr>
          <w:szCs w:val="24"/>
        </w:rPr>
        <w:t xml:space="preserve"> </w:t>
      </w:r>
      <w:r w:rsidR="0055279E">
        <w:rPr>
          <w:szCs w:val="24"/>
        </w:rPr>
        <w:t xml:space="preserve">par </w:t>
      </w:r>
      <w:r w:rsidR="009B367B">
        <w:rPr>
          <w:szCs w:val="24"/>
        </w:rPr>
        <w:t xml:space="preserve">de nombreux </w:t>
      </w:r>
      <w:r w:rsidR="00D408AF">
        <w:rPr>
          <w:szCs w:val="24"/>
        </w:rPr>
        <w:t xml:space="preserve">témoignage </w:t>
      </w:r>
      <w:r w:rsidR="009B367B">
        <w:rPr>
          <w:szCs w:val="24"/>
        </w:rPr>
        <w:t xml:space="preserve">– le sien </w:t>
      </w:r>
      <w:r w:rsidR="00D408AF">
        <w:rPr>
          <w:szCs w:val="24"/>
        </w:rPr>
        <w:t>et celui de ses compagnons survivants</w:t>
      </w:r>
      <w:r w:rsidR="009B367B">
        <w:rPr>
          <w:szCs w:val="24"/>
        </w:rPr>
        <w:t xml:space="preserve"> -</w:t>
      </w:r>
      <w:r w:rsidR="0055279E">
        <w:rPr>
          <w:szCs w:val="24"/>
        </w:rPr>
        <w:t xml:space="preserve"> et de nombreuses lettres inédites</w:t>
      </w:r>
      <w:r w:rsidR="00AC7CD7">
        <w:rPr>
          <w:szCs w:val="24"/>
        </w:rPr>
        <w:t xml:space="preserve"> échangées après son retour et jusqu’à son décès</w:t>
      </w:r>
      <w:r w:rsidR="00D408AF">
        <w:rPr>
          <w:szCs w:val="24"/>
        </w:rPr>
        <w:t>.</w:t>
      </w:r>
    </w:p>
    <w:p w14:paraId="7EE1292B" w14:textId="77777777" w:rsidR="00F01B12" w:rsidRDefault="0055279E">
      <w:pPr>
        <w:rPr>
          <w:szCs w:val="24"/>
        </w:rPr>
      </w:pPr>
      <w:r>
        <w:rPr>
          <w:szCs w:val="24"/>
        </w:rPr>
        <w:t>Le</w:t>
      </w:r>
      <w:r w:rsidR="00D408AF">
        <w:rPr>
          <w:szCs w:val="24"/>
        </w:rPr>
        <w:t xml:space="preserve"> livre </w:t>
      </w:r>
      <w:r w:rsidR="00F01B12">
        <w:rPr>
          <w:szCs w:val="24"/>
        </w:rPr>
        <w:t xml:space="preserve">qui </w:t>
      </w:r>
      <w:r w:rsidR="007D6235">
        <w:rPr>
          <w:szCs w:val="24"/>
        </w:rPr>
        <w:t>accumule</w:t>
      </w:r>
      <w:r w:rsidR="00F01B12">
        <w:rPr>
          <w:szCs w:val="24"/>
        </w:rPr>
        <w:t xml:space="preserve"> </w:t>
      </w:r>
      <w:r w:rsidR="007D6235">
        <w:rPr>
          <w:szCs w:val="24"/>
        </w:rPr>
        <w:t>récits inédits</w:t>
      </w:r>
      <w:r w:rsidR="00F01B12">
        <w:rPr>
          <w:szCs w:val="24"/>
        </w:rPr>
        <w:t xml:space="preserve">, </w:t>
      </w:r>
      <w:r w:rsidR="00D408AF">
        <w:rPr>
          <w:szCs w:val="24"/>
        </w:rPr>
        <w:t xml:space="preserve">ne cèle rien du sadisme, de l’abjection des kapos, des SS, </w:t>
      </w:r>
      <w:r>
        <w:rPr>
          <w:szCs w:val="24"/>
        </w:rPr>
        <w:t xml:space="preserve">de la « direction clandestine » de Buchenwald qui abandonnèrent les 20 000 déportés du « petit camp » à leur sort, </w:t>
      </w:r>
      <w:r w:rsidR="007D6235">
        <w:rPr>
          <w:szCs w:val="24"/>
        </w:rPr>
        <w:t>pas plus de</w:t>
      </w:r>
      <w:r w:rsidR="00D408AF">
        <w:rPr>
          <w:szCs w:val="24"/>
        </w:rPr>
        <w:t xml:space="preserve"> </w:t>
      </w:r>
      <w:r w:rsidR="007D6235">
        <w:rPr>
          <w:szCs w:val="24"/>
        </w:rPr>
        <w:t xml:space="preserve">la terrible vengeance des rescapés </w:t>
      </w:r>
      <w:r w:rsidR="0091254B">
        <w:rPr>
          <w:szCs w:val="24"/>
        </w:rPr>
        <w:t xml:space="preserve">– notamment russes et polonais - </w:t>
      </w:r>
      <w:r w:rsidR="007D6235">
        <w:rPr>
          <w:szCs w:val="24"/>
        </w:rPr>
        <w:t>gagnés par un vent de folie contre leurs bourreaux</w:t>
      </w:r>
      <w:r w:rsidR="00F01B12">
        <w:rPr>
          <w:szCs w:val="24"/>
        </w:rPr>
        <w:t>,</w:t>
      </w:r>
      <w:r w:rsidR="007D6235">
        <w:rPr>
          <w:szCs w:val="24"/>
        </w:rPr>
        <w:t xml:space="preserve"> et de </w:t>
      </w:r>
      <w:proofErr w:type="spellStart"/>
      <w:r w:rsidR="007D6235">
        <w:rPr>
          <w:szCs w:val="24"/>
        </w:rPr>
        <w:t>GI’s</w:t>
      </w:r>
      <w:proofErr w:type="spellEnd"/>
      <w:r w:rsidR="007D6235">
        <w:rPr>
          <w:szCs w:val="24"/>
        </w:rPr>
        <w:t xml:space="preserve"> bouleversés par le spectacle </w:t>
      </w:r>
      <w:r w:rsidR="0091254B">
        <w:rPr>
          <w:szCs w:val="24"/>
        </w:rPr>
        <w:t>des atrocités nazies, les milliers de cadavres qui jonch</w:t>
      </w:r>
      <w:r w:rsidR="00F01B12">
        <w:rPr>
          <w:szCs w:val="24"/>
        </w:rPr>
        <w:t>ai</w:t>
      </w:r>
      <w:r w:rsidR="0091254B">
        <w:rPr>
          <w:szCs w:val="24"/>
        </w:rPr>
        <w:t>ent la rampe, entour</w:t>
      </w:r>
      <w:r w:rsidR="00F01B12">
        <w:rPr>
          <w:szCs w:val="24"/>
        </w:rPr>
        <w:t>ai</w:t>
      </w:r>
      <w:r w:rsidR="0091254B">
        <w:rPr>
          <w:szCs w:val="24"/>
        </w:rPr>
        <w:t>ent les fours crématoires</w:t>
      </w:r>
      <w:r w:rsidR="00F01B12">
        <w:rPr>
          <w:szCs w:val="24"/>
        </w:rPr>
        <w:t xml:space="preserve"> à leur arrivée.</w:t>
      </w:r>
    </w:p>
    <w:p w14:paraId="2BB01510" w14:textId="26329714" w:rsidR="0055279E" w:rsidRDefault="00F01B12">
      <w:pPr>
        <w:rPr>
          <w:szCs w:val="24"/>
        </w:rPr>
      </w:pPr>
      <w:r>
        <w:rPr>
          <w:szCs w:val="24"/>
        </w:rPr>
        <w:t xml:space="preserve">De « ces </w:t>
      </w:r>
      <w:r w:rsidR="007D6235">
        <w:rPr>
          <w:szCs w:val="24"/>
        </w:rPr>
        <w:t xml:space="preserve">événements hors d’atteinte de l’historien » </w:t>
      </w:r>
      <w:r>
        <w:rPr>
          <w:szCs w:val="24"/>
        </w:rPr>
        <w:t xml:space="preserve">, Jacques </w:t>
      </w:r>
      <w:proofErr w:type="spellStart"/>
      <w:r>
        <w:rPr>
          <w:szCs w:val="24"/>
        </w:rPr>
        <w:t>Chevignard</w:t>
      </w:r>
      <w:proofErr w:type="spellEnd"/>
      <w:r>
        <w:rPr>
          <w:szCs w:val="24"/>
        </w:rPr>
        <w:t xml:space="preserve"> et ses compagnons devaient garder le souvenir horrifié :</w:t>
      </w:r>
      <w:r w:rsidR="0055279E">
        <w:rPr>
          <w:szCs w:val="24"/>
        </w:rPr>
        <w:t xml:space="preserve"> </w:t>
      </w:r>
      <w:r>
        <w:rPr>
          <w:szCs w:val="24"/>
        </w:rPr>
        <w:t>« </w:t>
      </w:r>
      <w:r w:rsidR="0055279E">
        <w:rPr>
          <w:szCs w:val="24"/>
        </w:rPr>
        <w:t xml:space="preserve">Les </w:t>
      </w:r>
      <w:proofErr w:type="spellStart"/>
      <w:r w:rsidR="0055279E">
        <w:rPr>
          <w:szCs w:val="24"/>
        </w:rPr>
        <w:t>gardes-chiourme</w:t>
      </w:r>
      <w:proofErr w:type="spellEnd"/>
      <w:r w:rsidR="0055279E">
        <w:rPr>
          <w:szCs w:val="24"/>
        </w:rPr>
        <w:t xml:space="preserve"> dans la grisaille du petit matin du 28 avril</w:t>
      </w:r>
      <w:r w:rsidR="00EF520E">
        <w:rPr>
          <w:szCs w:val="24"/>
        </w:rPr>
        <w:t xml:space="preserve"> avaient changé de visages mais pas d’expression : une haine sanguinaire s’y lisait </w:t>
      </w:r>
      <w:r w:rsidR="00382330">
        <w:rPr>
          <w:szCs w:val="24"/>
        </w:rPr>
        <w:t>toujours et</w:t>
      </w:r>
      <w:r w:rsidR="00EF520E">
        <w:rPr>
          <w:szCs w:val="24"/>
        </w:rPr>
        <w:t>, si les tyranneaux de la veille étaient devenus méconnaissables, la vengeance et ses violences défiguraient en retour leurs bourreaux » et comme l’écriv</w:t>
      </w:r>
      <w:r>
        <w:rPr>
          <w:szCs w:val="24"/>
        </w:rPr>
        <w:t>a</w:t>
      </w:r>
      <w:r w:rsidR="00EF520E">
        <w:rPr>
          <w:szCs w:val="24"/>
        </w:rPr>
        <w:t xml:space="preserve">it en 1987 et 1988 Bob </w:t>
      </w:r>
      <w:proofErr w:type="spellStart"/>
      <w:r w:rsidR="00EF520E">
        <w:rPr>
          <w:szCs w:val="24"/>
        </w:rPr>
        <w:t>Sheppard</w:t>
      </w:r>
      <w:proofErr w:type="spellEnd"/>
      <w:r w:rsidR="00EF520E">
        <w:rPr>
          <w:szCs w:val="24"/>
        </w:rPr>
        <w:t xml:space="preserve">  à Jacques </w:t>
      </w:r>
      <w:proofErr w:type="spellStart"/>
      <w:r w:rsidR="00EF520E">
        <w:rPr>
          <w:szCs w:val="24"/>
        </w:rPr>
        <w:t>Chevignard</w:t>
      </w:r>
      <w:proofErr w:type="spellEnd"/>
      <w:r w:rsidR="00EF520E">
        <w:rPr>
          <w:szCs w:val="24"/>
        </w:rPr>
        <w:t> : « Ils</w:t>
      </w:r>
      <w:r w:rsidR="00382330">
        <w:rPr>
          <w:szCs w:val="24"/>
        </w:rPr>
        <w:t xml:space="preserve"> voulaient faire de nous des bêtes … </w:t>
      </w:r>
      <w:r w:rsidR="00EF520E">
        <w:rPr>
          <w:szCs w:val="24"/>
        </w:rPr>
        <w:t xml:space="preserve">nous n’avions pas fait tout ça pour faire comme eux ». </w:t>
      </w:r>
    </w:p>
    <w:p w14:paraId="55A95195" w14:textId="77777777" w:rsidR="00670324" w:rsidRDefault="00670324">
      <w:pPr>
        <w:rPr>
          <w:szCs w:val="24"/>
        </w:rPr>
      </w:pPr>
    </w:p>
    <w:p w14:paraId="6BD1430A" w14:textId="7D75D594" w:rsidR="00396233" w:rsidRDefault="00BA5970">
      <w:pPr>
        <w:rPr>
          <w:szCs w:val="24"/>
        </w:rPr>
      </w:pPr>
      <w:r>
        <w:rPr>
          <w:szCs w:val="24"/>
        </w:rPr>
        <w:t xml:space="preserve">NB : Sur la déportation, l’univers concentrationnaire (pendant, avant, après…) </w:t>
      </w:r>
      <w:r w:rsidR="00947194">
        <w:rPr>
          <w:szCs w:val="24"/>
        </w:rPr>
        <w:t xml:space="preserve">je voudrais attirer </w:t>
      </w:r>
      <w:r w:rsidR="009E462F">
        <w:rPr>
          <w:szCs w:val="24"/>
        </w:rPr>
        <w:t>l’</w:t>
      </w:r>
      <w:r w:rsidR="00947194">
        <w:rPr>
          <w:szCs w:val="24"/>
        </w:rPr>
        <w:t xml:space="preserve">attention sur </w:t>
      </w:r>
      <w:r>
        <w:rPr>
          <w:szCs w:val="24"/>
        </w:rPr>
        <w:t>la thèse qu’Adeline L</w:t>
      </w:r>
      <w:r w:rsidR="00670324">
        <w:rPr>
          <w:szCs w:val="24"/>
        </w:rPr>
        <w:t>EE</w:t>
      </w:r>
      <w:r>
        <w:rPr>
          <w:szCs w:val="24"/>
        </w:rPr>
        <w:t xml:space="preserve"> a consacrée aux Français de Mauthausen (plus de 8</w:t>
      </w:r>
      <w:r w:rsidR="00184DA1">
        <w:rPr>
          <w:szCs w:val="24"/>
        </w:rPr>
        <w:t>700</w:t>
      </w:r>
      <w:r w:rsidR="009E462F">
        <w:rPr>
          <w:szCs w:val="24"/>
        </w:rPr>
        <w:t xml:space="preserve"> au total, 3</w:t>
      </w:r>
      <w:r w:rsidR="009E462F" w:rsidRPr="009E462F">
        <w:rPr>
          <w:szCs w:val="24"/>
          <w:vertAlign w:val="superscript"/>
        </w:rPr>
        <w:t>e</w:t>
      </w:r>
      <w:r w:rsidR="009E462F">
        <w:rPr>
          <w:szCs w:val="24"/>
        </w:rPr>
        <w:t xml:space="preserve"> communauté nationale représentée</w:t>
      </w:r>
      <w:r w:rsidR="00184DA1">
        <w:rPr>
          <w:szCs w:val="24"/>
        </w:rPr>
        <w:t>, 48% de survivants</w:t>
      </w:r>
      <w:r>
        <w:rPr>
          <w:szCs w:val="24"/>
        </w:rPr>
        <w:t>)</w:t>
      </w:r>
      <w:r w:rsidR="00D23033">
        <w:rPr>
          <w:szCs w:val="24"/>
        </w:rPr>
        <w:t>,</w:t>
      </w:r>
      <w:r>
        <w:rPr>
          <w:szCs w:val="24"/>
        </w:rPr>
        <w:t xml:space="preserve"> publiée par Tallandier sous le titre </w:t>
      </w:r>
      <w:r w:rsidRPr="00B272EA">
        <w:rPr>
          <w:i/>
          <w:iCs/>
          <w:szCs w:val="24"/>
        </w:rPr>
        <w:t>Les Français de Mauthausen</w:t>
      </w:r>
      <w:r w:rsidR="00B272EA" w:rsidRPr="00B272EA">
        <w:rPr>
          <w:i/>
          <w:iCs/>
          <w:szCs w:val="24"/>
        </w:rPr>
        <w:t xml:space="preserve">. </w:t>
      </w:r>
      <w:r w:rsidR="00D23033" w:rsidRPr="00B272EA">
        <w:rPr>
          <w:i/>
          <w:iCs/>
          <w:szCs w:val="24"/>
        </w:rPr>
        <w:t>Par-delà</w:t>
      </w:r>
      <w:r w:rsidR="00B272EA" w:rsidRPr="00B272EA">
        <w:rPr>
          <w:i/>
          <w:iCs/>
          <w:szCs w:val="24"/>
        </w:rPr>
        <w:t xml:space="preserve"> la foule de leurs noms</w:t>
      </w:r>
      <w:r w:rsidR="00B272EA">
        <w:rPr>
          <w:szCs w:val="24"/>
        </w:rPr>
        <w:t xml:space="preserve"> (2021, 732 pages, 32€)</w:t>
      </w:r>
      <w:r w:rsidR="00947194">
        <w:rPr>
          <w:szCs w:val="24"/>
        </w:rPr>
        <w:t xml:space="preserve">. </w:t>
      </w:r>
      <w:r w:rsidR="009E462F">
        <w:rPr>
          <w:szCs w:val="24"/>
        </w:rPr>
        <w:t>Une recherche</w:t>
      </w:r>
      <w:r w:rsidR="00B272EA">
        <w:rPr>
          <w:szCs w:val="24"/>
        </w:rPr>
        <w:t xml:space="preserve"> remarquable et par sa richesse, la multiplicité des questionnements </w:t>
      </w:r>
      <w:r w:rsidR="00670324">
        <w:rPr>
          <w:szCs w:val="24"/>
        </w:rPr>
        <w:t xml:space="preserve">et des points </w:t>
      </w:r>
      <w:r w:rsidR="00B272EA">
        <w:rPr>
          <w:szCs w:val="24"/>
        </w:rPr>
        <w:t>qu’elle aborde avec rigueur et précision</w:t>
      </w:r>
      <w:r w:rsidR="00670324">
        <w:rPr>
          <w:szCs w:val="24"/>
        </w:rPr>
        <w:t>, jusques et y compris l’histoire de l’amicale</w:t>
      </w:r>
      <w:r w:rsidR="00947194">
        <w:rPr>
          <w:szCs w:val="24"/>
        </w:rPr>
        <w:t xml:space="preserve"> fondée par les rescapés, l’attribution des titres de déportés (résistants, politiques</w:t>
      </w:r>
      <w:r w:rsidR="00184DA1">
        <w:rPr>
          <w:szCs w:val="24"/>
        </w:rPr>
        <w:t>),</w:t>
      </w:r>
      <w:r w:rsidR="00396233">
        <w:rPr>
          <w:szCs w:val="24"/>
        </w:rPr>
        <w:t xml:space="preserve"> les polémiques qui ont entouré la question des chambres à gaz de Mauthausen, </w:t>
      </w:r>
      <w:proofErr w:type="spellStart"/>
      <w:r w:rsidR="00396233">
        <w:rPr>
          <w:szCs w:val="24"/>
        </w:rPr>
        <w:t>Hartheim</w:t>
      </w:r>
      <w:proofErr w:type="spellEnd"/>
      <w:r w:rsidR="00396233">
        <w:rPr>
          <w:szCs w:val="24"/>
        </w:rPr>
        <w:t xml:space="preserve"> et </w:t>
      </w:r>
      <w:proofErr w:type="spellStart"/>
      <w:r w:rsidR="00396233">
        <w:rPr>
          <w:szCs w:val="24"/>
        </w:rPr>
        <w:t>Gusen</w:t>
      </w:r>
      <w:proofErr w:type="spellEnd"/>
      <w:r w:rsidR="00396233">
        <w:rPr>
          <w:szCs w:val="24"/>
        </w:rPr>
        <w:t xml:space="preserve"> ou encore</w:t>
      </w:r>
      <w:r w:rsidR="00670324">
        <w:rPr>
          <w:szCs w:val="24"/>
        </w:rPr>
        <w:t xml:space="preserve"> la façon dont furent vécus </w:t>
      </w:r>
      <w:r w:rsidR="00396233">
        <w:rPr>
          <w:szCs w:val="24"/>
        </w:rPr>
        <w:t xml:space="preserve">par les survivants </w:t>
      </w:r>
      <w:r w:rsidR="00670324">
        <w:rPr>
          <w:szCs w:val="24"/>
        </w:rPr>
        <w:t xml:space="preserve">les procès </w:t>
      </w:r>
      <w:proofErr w:type="spellStart"/>
      <w:r w:rsidR="00670324">
        <w:rPr>
          <w:szCs w:val="24"/>
        </w:rPr>
        <w:t>Kravchenko</w:t>
      </w:r>
      <w:proofErr w:type="spellEnd"/>
      <w:r w:rsidR="00670324">
        <w:rPr>
          <w:szCs w:val="24"/>
        </w:rPr>
        <w:t xml:space="preserve"> et David Rousset</w:t>
      </w:r>
      <w:r w:rsidR="009E462F">
        <w:rPr>
          <w:szCs w:val="24"/>
        </w:rPr>
        <w:t xml:space="preserve">. </w:t>
      </w:r>
    </w:p>
    <w:p w14:paraId="7A160CB3" w14:textId="3A951328" w:rsidR="00BA5970" w:rsidRDefault="009E462F">
      <w:pPr>
        <w:rPr>
          <w:szCs w:val="24"/>
        </w:rPr>
      </w:pPr>
      <w:r>
        <w:rPr>
          <w:szCs w:val="24"/>
        </w:rPr>
        <w:t>Un travail qui</w:t>
      </w:r>
      <w:r w:rsidR="00947194">
        <w:rPr>
          <w:szCs w:val="24"/>
        </w:rPr>
        <w:t xml:space="preserve"> </w:t>
      </w:r>
      <w:r w:rsidR="00670324">
        <w:rPr>
          <w:szCs w:val="24"/>
        </w:rPr>
        <w:t xml:space="preserve">mérite de figurer dans la bibliothèque de tout passionné d’histoire. </w:t>
      </w:r>
      <w:r w:rsidR="00B272EA">
        <w:rPr>
          <w:szCs w:val="24"/>
        </w:rPr>
        <w:t xml:space="preserve"> </w:t>
      </w:r>
    </w:p>
    <w:p w14:paraId="040CB688" w14:textId="76C34071" w:rsidR="007C2D90" w:rsidRDefault="007C2D90">
      <w:pPr>
        <w:rPr>
          <w:szCs w:val="24"/>
        </w:rPr>
      </w:pPr>
    </w:p>
    <w:p w14:paraId="3B8C225E" w14:textId="09BAD7CD" w:rsidR="007C2D90" w:rsidRDefault="007C2D90">
      <w:pPr>
        <w:rPr>
          <w:szCs w:val="24"/>
        </w:rPr>
      </w:pPr>
      <w:r>
        <w:rPr>
          <w:szCs w:val="24"/>
        </w:rPr>
        <w:t>Enfin, autre pierre importante d</w:t>
      </w:r>
      <w:r w:rsidR="00950572">
        <w:rPr>
          <w:szCs w:val="24"/>
        </w:rPr>
        <w:t>ans le</w:t>
      </w:r>
      <w:r>
        <w:rPr>
          <w:szCs w:val="24"/>
        </w:rPr>
        <w:t xml:space="preserve"> développement et </w:t>
      </w:r>
      <w:r w:rsidR="00950572">
        <w:rPr>
          <w:szCs w:val="24"/>
        </w:rPr>
        <w:t>l</w:t>
      </w:r>
      <w:r w:rsidR="009E7DC6">
        <w:rPr>
          <w:szCs w:val="24"/>
        </w:rPr>
        <w:t xml:space="preserve">es </w:t>
      </w:r>
      <w:r>
        <w:rPr>
          <w:szCs w:val="24"/>
        </w:rPr>
        <w:t xml:space="preserve">avancées </w:t>
      </w:r>
      <w:r w:rsidR="009E7DC6">
        <w:rPr>
          <w:szCs w:val="24"/>
        </w:rPr>
        <w:t xml:space="preserve">récentes </w:t>
      </w:r>
      <w:r>
        <w:rPr>
          <w:szCs w:val="24"/>
        </w:rPr>
        <w:t>de l’historiographie concernant la déportation et les camps, le « monument » dirigé par Laurent Th</w:t>
      </w:r>
      <w:r w:rsidR="009E7DC6">
        <w:rPr>
          <w:szCs w:val="24"/>
        </w:rPr>
        <w:t xml:space="preserve">iéry(Le Cherche Midi, 2020) </w:t>
      </w:r>
      <w:r w:rsidR="009E7DC6" w:rsidRPr="009E7DC6">
        <w:rPr>
          <w:i/>
          <w:iCs/>
          <w:szCs w:val="24"/>
        </w:rPr>
        <w:t xml:space="preserve">Le Livre des 9000 déportés de France à </w:t>
      </w:r>
      <w:proofErr w:type="spellStart"/>
      <w:r w:rsidR="009E7DC6" w:rsidRPr="009E7DC6">
        <w:rPr>
          <w:i/>
          <w:iCs/>
          <w:szCs w:val="24"/>
        </w:rPr>
        <w:t>Mittelbau</w:t>
      </w:r>
      <w:proofErr w:type="spellEnd"/>
      <w:r w:rsidR="009E7DC6" w:rsidRPr="009E7DC6">
        <w:rPr>
          <w:i/>
          <w:iCs/>
          <w:szCs w:val="24"/>
        </w:rPr>
        <w:t>-Dora</w:t>
      </w:r>
      <w:r w:rsidR="009E7DC6">
        <w:rPr>
          <w:szCs w:val="24"/>
        </w:rPr>
        <w:t>.</w:t>
      </w:r>
    </w:p>
    <w:p w14:paraId="249F5A27" w14:textId="4C010282" w:rsidR="005B4486" w:rsidRDefault="001B4E19">
      <w:pPr>
        <w:rPr>
          <w:szCs w:val="24"/>
        </w:rPr>
      </w:pPr>
      <w:hyperlink r:id="rId33" w:history="1">
        <w:r w:rsidR="00247F96" w:rsidRPr="00D3383F">
          <w:rPr>
            <w:rStyle w:val="Lienhypertexte"/>
            <w:szCs w:val="24"/>
          </w:rPr>
          <w:t>https://clio-cr.clionautes.org/le-livre-des-9000-deportes-de-france-a-mittelbau-dora.html</w:t>
        </w:r>
      </w:hyperlink>
    </w:p>
    <w:p w14:paraId="7FAC848F" w14:textId="77777777" w:rsidR="005B4486" w:rsidRDefault="005B4486">
      <w:pPr>
        <w:rPr>
          <w:szCs w:val="24"/>
        </w:rPr>
      </w:pPr>
    </w:p>
    <w:p w14:paraId="0082F156" w14:textId="3A711063" w:rsidR="002D5974" w:rsidRDefault="002D5974">
      <w:pPr>
        <w:rPr>
          <w:szCs w:val="24"/>
        </w:rPr>
      </w:pPr>
    </w:p>
    <w:p w14:paraId="19D0BD96" w14:textId="77777777" w:rsidR="00947194" w:rsidRDefault="002D5974">
      <w:pPr>
        <w:rPr>
          <w:szCs w:val="24"/>
        </w:rPr>
      </w:pPr>
      <w:r>
        <w:rPr>
          <w:rFonts w:ascii="Bookman Old Style" w:hAnsi="Bookman Old Style"/>
          <w:szCs w:val="24"/>
        </w:rPr>
        <w:t>■</w:t>
      </w:r>
      <w:r w:rsidR="002422F0">
        <w:rPr>
          <w:rFonts w:ascii="Bookman Old Style" w:hAnsi="Bookman Old Style"/>
          <w:szCs w:val="24"/>
        </w:rPr>
        <w:t xml:space="preserve"> </w:t>
      </w:r>
      <w:r>
        <w:rPr>
          <w:szCs w:val="24"/>
        </w:rPr>
        <w:t xml:space="preserve">Claude </w:t>
      </w:r>
      <w:r w:rsidR="0054501B">
        <w:rPr>
          <w:szCs w:val="24"/>
        </w:rPr>
        <w:t>BARBIER</w:t>
      </w:r>
      <w:r>
        <w:rPr>
          <w:szCs w:val="24"/>
        </w:rPr>
        <w:t xml:space="preserve">. </w:t>
      </w:r>
      <w:r w:rsidRPr="0054501B">
        <w:rPr>
          <w:i/>
          <w:iCs/>
          <w:szCs w:val="24"/>
        </w:rPr>
        <w:t>Mourir à 19 ans. François Servant et le corps franc Simon. Une page de la résistance en Haute-Savoie</w:t>
      </w:r>
      <w:r>
        <w:rPr>
          <w:szCs w:val="24"/>
        </w:rPr>
        <w:t xml:space="preserve">. Les éditions de </w:t>
      </w:r>
      <w:proofErr w:type="spellStart"/>
      <w:r>
        <w:rPr>
          <w:szCs w:val="24"/>
        </w:rPr>
        <w:t>Piogre</w:t>
      </w:r>
      <w:proofErr w:type="spellEnd"/>
      <w:r>
        <w:rPr>
          <w:szCs w:val="24"/>
        </w:rPr>
        <w:t xml:space="preserve">, Paris, Genève, 2021. </w:t>
      </w:r>
      <w:r w:rsidR="002422F0">
        <w:rPr>
          <w:szCs w:val="24"/>
        </w:rPr>
        <w:t>516 pages, 27 Euros</w:t>
      </w:r>
      <w:r w:rsidR="0054501B">
        <w:rPr>
          <w:szCs w:val="24"/>
        </w:rPr>
        <w:t>(ISBN 9 78</w:t>
      </w:r>
      <w:r w:rsidR="001F7E63">
        <w:rPr>
          <w:szCs w:val="24"/>
        </w:rPr>
        <w:t xml:space="preserve"> </w:t>
      </w:r>
      <w:r w:rsidR="0054501B">
        <w:rPr>
          <w:szCs w:val="24"/>
        </w:rPr>
        <w:t>2</w:t>
      </w:r>
      <w:r w:rsidR="001F7E63">
        <w:rPr>
          <w:szCs w:val="24"/>
        </w:rPr>
        <w:t xml:space="preserve"> </w:t>
      </w:r>
      <w:r w:rsidR="0054501B">
        <w:rPr>
          <w:szCs w:val="24"/>
        </w:rPr>
        <w:t>9578</w:t>
      </w:r>
      <w:r w:rsidR="001F7E63">
        <w:rPr>
          <w:szCs w:val="24"/>
        </w:rPr>
        <w:t xml:space="preserve"> </w:t>
      </w:r>
      <w:r w:rsidR="0054501B">
        <w:rPr>
          <w:szCs w:val="24"/>
        </w:rPr>
        <w:t>1300</w:t>
      </w:r>
      <w:r w:rsidR="001F7E63">
        <w:rPr>
          <w:szCs w:val="24"/>
        </w:rPr>
        <w:t xml:space="preserve"> </w:t>
      </w:r>
      <w:r w:rsidR="0054501B">
        <w:rPr>
          <w:szCs w:val="24"/>
        </w:rPr>
        <w:t>1)</w:t>
      </w:r>
    </w:p>
    <w:p w14:paraId="10996974" w14:textId="580F01DF" w:rsidR="002422F0" w:rsidRDefault="00947194">
      <w:pPr>
        <w:rPr>
          <w:szCs w:val="24"/>
        </w:rPr>
      </w:pPr>
      <w:r>
        <w:rPr>
          <w:szCs w:val="24"/>
        </w:rPr>
        <w:lastRenderedPageBreak/>
        <w:t>Depuis sa</w:t>
      </w:r>
      <w:r w:rsidR="002422F0">
        <w:rPr>
          <w:szCs w:val="24"/>
        </w:rPr>
        <w:t xml:space="preserve"> thèse </w:t>
      </w:r>
      <w:r>
        <w:rPr>
          <w:szCs w:val="24"/>
        </w:rPr>
        <w:t xml:space="preserve">(2011) </w:t>
      </w:r>
      <w:r w:rsidR="002422F0">
        <w:rPr>
          <w:szCs w:val="24"/>
        </w:rPr>
        <w:t xml:space="preserve">et </w:t>
      </w:r>
      <w:r w:rsidR="0054501B">
        <w:rPr>
          <w:szCs w:val="24"/>
        </w:rPr>
        <w:t>un livre remarqué</w:t>
      </w:r>
      <w:r w:rsidR="002422F0">
        <w:rPr>
          <w:szCs w:val="24"/>
        </w:rPr>
        <w:t xml:space="preserve"> </w:t>
      </w:r>
      <w:r w:rsidR="0054501B">
        <w:rPr>
          <w:szCs w:val="24"/>
        </w:rPr>
        <w:t>(</w:t>
      </w:r>
      <w:r w:rsidR="002422F0">
        <w:rPr>
          <w:szCs w:val="24"/>
        </w:rPr>
        <w:t>et apparemment dérangeant pour certains</w:t>
      </w:r>
      <w:r w:rsidR="00950572">
        <w:rPr>
          <w:szCs w:val="24"/>
        </w:rPr>
        <w:t>…</w:t>
      </w:r>
      <w:r w:rsidR="00D43DBE">
        <w:rPr>
          <w:szCs w:val="24"/>
        </w:rPr>
        <w:t>)</w:t>
      </w:r>
      <w:r w:rsidR="002422F0">
        <w:rPr>
          <w:szCs w:val="24"/>
        </w:rPr>
        <w:t xml:space="preserve"> consacré</w:t>
      </w:r>
      <w:r>
        <w:rPr>
          <w:szCs w:val="24"/>
        </w:rPr>
        <w:t>s</w:t>
      </w:r>
      <w:r w:rsidR="002422F0">
        <w:rPr>
          <w:szCs w:val="24"/>
        </w:rPr>
        <w:t xml:space="preserve"> à Glières, Claude Barbier n’a cessé de continuer à explorer, éclairer l’histoire de la résistance en Haute Savoie.</w:t>
      </w:r>
    </w:p>
    <w:p w14:paraId="75F3A50B" w14:textId="18A4C228" w:rsidR="0054501B" w:rsidRDefault="002422F0">
      <w:pPr>
        <w:rPr>
          <w:szCs w:val="24"/>
        </w:rPr>
      </w:pPr>
      <w:r>
        <w:rPr>
          <w:szCs w:val="24"/>
        </w:rPr>
        <w:t xml:space="preserve">Son dernier ouvrage – </w:t>
      </w:r>
      <w:r w:rsidR="00947194">
        <w:rPr>
          <w:szCs w:val="24"/>
        </w:rPr>
        <w:t>« </w:t>
      </w:r>
      <w:r>
        <w:rPr>
          <w:szCs w:val="24"/>
        </w:rPr>
        <w:t>du sérieux !</w:t>
      </w:r>
      <w:r w:rsidR="00947194">
        <w:rPr>
          <w:szCs w:val="24"/>
        </w:rPr>
        <w:t> »</w:t>
      </w:r>
      <w:r>
        <w:rPr>
          <w:szCs w:val="24"/>
        </w:rPr>
        <w:t xml:space="preserve">– est consacrée au corps franc le plus actif du maquis en </w:t>
      </w:r>
      <w:proofErr w:type="spellStart"/>
      <w:r>
        <w:rPr>
          <w:szCs w:val="24"/>
        </w:rPr>
        <w:t>Hte</w:t>
      </w:r>
      <w:proofErr w:type="spellEnd"/>
      <w:r>
        <w:rPr>
          <w:szCs w:val="24"/>
        </w:rPr>
        <w:t xml:space="preserve"> Savoie, le </w:t>
      </w:r>
      <w:r w:rsidR="00D43DBE">
        <w:rPr>
          <w:szCs w:val="24"/>
        </w:rPr>
        <w:t>« </w:t>
      </w:r>
      <w:r>
        <w:rPr>
          <w:szCs w:val="24"/>
        </w:rPr>
        <w:t xml:space="preserve">corps franc </w:t>
      </w:r>
      <w:r w:rsidR="00D43DBE">
        <w:rPr>
          <w:szCs w:val="24"/>
        </w:rPr>
        <w:t>S</w:t>
      </w:r>
      <w:r>
        <w:rPr>
          <w:szCs w:val="24"/>
        </w:rPr>
        <w:t>imon</w:t>
      </w:r>
      <w:r w:rsidR="00D43DBE">
        <w:rPr>
          <w:szCs w:val="24"/>
        </w:rPr>
        <w:t> »</w:t>
      </w:r>
      <w:r>
        <w:rPr>
          <w:szCs w:val="24"/>
        </w:rPr>
        <w:t xml:space="preserve">, dirigé par un « gamin » de 18 ans, François Servant </w:t>
      </w:r>
      <w:r w:rsidR="00D43DBE">
        <w:rPr>
          <w:szCs w:val="24"/>
        </w:rPr>
        <w:t>,</w:t>
      </w:r>
      <w:r w:rsidR="0054501B">
        <w:rPr>
          <w:szCs w:val="24"/>
        </w:rPr>
        <w:t xml:space="preserve"> tué deux jours après son 19</w:t>
      </w:r>
      <w:r w:rsidR="0054501B" w:rsidRPr="0054501B">
        <w:rPr>
          <w:szCs w:val="24"/>
          <w:vertAlign w:val="superscript"/>
        </w:rPr>
        <w:t>e</w:t>
      </w:r>
      <w:r w:rsidR="0054501B">
        <w:rPr>
          <w:szCs w:val="24"/>
        </w:rPr>
        <w:t xml:space="preserve"> anniversaire, après 5 mois d’</w:t>
      </w:r>
      <w:r w:rsidR="00D43DBE">
        <w:rPr>
          <w:szCs w:val="24"/>
        </w:rPr>
        <w:t xml:space="preserve">un </w:t>
      </w:r>
      <w:r w:rsidR="0054501B">
        <w:rPr>
          <w:szCs w:val="24"/>
        </w:rPr>
        <w:t xml:space="preserve">activisme </w:t>
      </w:r>
      <w:r w:rsidR="00D43DBE">
        <w:rPr>
          <w:szCs w:val="24"/>
        </w:rPr>
        <w:t xml:space="preserve">sans égal </w:t>
      </w:r>
      <w:r w:rsidR="0054501B">
        <w:rPr>
          <w:szCs w:val="24"/>
        </w:rPr>
        <w:t xml:space="preserve">sous les ordres du lieutenant Morel. </w:t>
      </w:r>
    </w:p>
    <w:p w14:paraId="32161EB7" w14:textId="23010C5C" w:rsidR="002422F0" w:rsidRDefault="0054501B">
      <w:pPr>
        <w:rPr>
          <w:szCs w:val="24"/>
        </w:rPr>
      </w:pPr>
      <w:r>
        <w:rPr>
          <w:szCs w:val="24"/>
        </w:rPr>
        <w:t>Est-ce le fait que la plupart des victimes du corps franc étaient des Français – combat politique</w:t>
      </w:r>
      <w:r w:rsidR="00947194">
        <w:rPr>
          <w:szCs w:val="24"/>
        </w:rPr>
        <w:t xml:space="preserve"> ou</w:t>
      </w:r>
      <w:r>
        <w:rPr>
          <w:szCs w:val="24"/>
        </w:rPr>
        <w:t xml:space="preserve"> militaire ? – toujours est-il que ce groupe</w:t>
      </w:r>
      <w:r w:rsidR="00947194">
        <w:rPr>
          <w:szCs w:val="24"/>
        </w:rPr>
        <w:t xml:space="preserve"> et</w:t>
      </w:r>
      <w:r>
        <w:rPr>
          <w:szCs w:val="24"/>
        </w:rPr>
        <w:t xml:space="preserve"> ses actions sont tombés dans l’oubli.</w:t>
      </w:r>
    </w:p>
    <w:p w14:paraId="01603F15" w14:textId="5013DC9A" w:rsidR="0054501B" w:rsidRDefault="0054501B">
      <w:pPr>
        <w:rPr>
          <w:szCs w:val="24"/>
        </w:rPr>
      </w:pPr>
      <w:r>
        <w:rPr>
          <w:szCs w:val="24"/>
        </w:rPr>
        <w:t>Cette étude rigoureuse vise à le sortir de l’ombre et du silence mémoriel qui l’entoure.</w:t>
      </w:r>
    </w:p>
    <w:p w14:paraId="2329D278" w14:textId="77777777" w:rsidR="0054501B" w:rsidRDefault="0054501B">
      <w:pPr>
        <w:rPr>
          <w:szCs w:val="24"/>
        </w:rPr>
      </w:pPr>
    </w:p>
    <w:p w14:paraId="1219B684" w14:textId="77777777" w:rsidR="00382330" w:rsidRDefault="00382330">
      <w:pPr>
        <w:rPr>
          <w:szCs w:val="24"/>
        </w:rPr>
      </w:pPr>
    </w:p>
    <w:p w14:paraId="70ED4F1D" w14:textId="350C3B03" w:rsidR="006917F2" w:rsidRDefault="008B3F47">
      <w:pPr>
        <w:rPr>
          <w:rFonts w:ascii="Bookman Old Style" w:hAnsi="Bookman Old Style"/>
          <w:szCs w:val="24"/>
        </w:rPr>
      </w:pPr>
      <w:r>
        <w:rPr>
          <w:rFonts w:ascii="Bookman Old Style" w:hAnsi="Bookman Old Style"/>
          <w:szCs w:val="24"/>
        </w:rPr>
        <w:t>■ Autre événement dramatique, bien oublié</w:t>
      </w:r>
      <w:r w:rsidR="00F9058D">
        <w:rPr>
          <w:rFonts w:ascii="Bookman Old Style" w:hAnsi="Bookman Old Style"/>
          <w:szCs w:val="24"/>
        </w:rPr>
        <w:t xml:space="preserve"> ou convoqué pour de mauvaises raisons :</w:t>
      </w:r>
      <w:r>
        <w:rPr>
          <w:rFonts w:ascii="Bookman Old Style" w:hAnsi="Bookman Old Style"/>
          <w:szCs w:val="24"/>
        </w:rPr>
        <w:t xml:space="preserve"> les massacres de la Saint Barthélémy, le 24 août 1572</w:t>
      </w:r>
      <w:r w:rsidR="00592975">
        <w:rPr>
          <w:rFonts w:ascii="Bookman Old Style" w:hAnsi="Bookman Old Style"/>
          <w:szCs w:val="24"/>
        </w:rPr>
        <w:t xml:space="preserve"> qui firent à Paris </w:t>
      </w:r>
      <w:r w:rsidR="00947194">
        <w:rPr>
          <w:rFonts w:ascii="Bookman Old Style" w:hAnsi="Bookman Old Style"/>
          <w:szCs w:val="24"/>
        </w:rPr>
        <w:t>(</w:t>
      </w:r>
      <w:r w:rsidR="00592975">
        <w:rPr>
          <w:rFonts w:ascii="Bookman Old Style" w:hAnsi="Bookman Old Style"/>
          <w:szCs w:val="24"/>
        </w:rPr>
        <w:t>et les semaines qui suivirent dans de nombreuses villes comme Lyon, Toulouse…</w:t>
      </w:r>
      <w:r w:rsidR="00947194">
        <w:rPr>
          <w:rFonts w:ascii="Bookman Old Style" w:hAnsi="Bookman Old Style"/>
          <w:szCs w:val="24"/>
        </w:rPr>
        <w:t xml:space="preserve">) </w:t>
      </w:r>
      <w:r w:rsidR="00592975">
        <w:rPr>
          <w:rFonts w:ascii="Bookman Old Style" w:hAnsi="Bookman Old Style"/>
          <w:szCs w:val="24"/>
        </w:rPr>
        <w:t>des dizaines de milliers de victimes</w:t>
      </w:r>
    </w:p>
    <w:p w14:paraId="53F3192D" w14:textId="18055020" w:rsidR="00D86F48" w:rsidRDefault="008B3F47">
      <w:pPr>
        <w:rPr>
          <w:szCs w:val="24"/>
        </w:rPr>
      </w:pPr>
      <w:r>
        <w:rPr>
          <w:rFonts w:ascii="Bookman Old Style" w:hAnsi="Bookman Old Style"/>
          <w:szCs w:val="24"/>
        </w:rPr>
        <w:t xml:space="preserve">Dans </w:t>
      </w:r>
      <w:r w:rsidRPr="00F9058D">
        <w:rPr>
          <w:rFonts w:ascii="Bookman Old Style" w:hAnsi="Bookman Old Style"/>
          <w:szCs w:val="24"/>
          <w:u w:val="single"/>
        </w:rPr>
        <w:t>un livre remarquable</w:t>
      </w:r>
      <w:r w:rsidR="00592975">
        <w:rPr>
          <w:rFonts w:ascii="Bookman Old Style" w:hAnsi="Bookman Old Style"/>
          <w:szCs w:val="24"/>
        </w:rPr>
        <w:t xml:space="preserve"> </w:t>
      </w:r>
      <w:r>
        <w:rPr>
          <w:rFonts w:ascii="Bookman Old Style" w:hAnsi="Bookman Old Style"/>
          <w:szCs w:val="24"/>
        </w:rPr>
        <w:t>(</w:t>
      </w:r>
      <w:r w:rsidRPr="00D86F48">
        <w:rPr>
          <w:rFonts w:ascii="Bookman Old Style" w:hAnsi="Bookman Old Style"/>
          <w:i/>
          <w:iCs/>
          <w:szCs w:val="24"/>
        </w:rPr>
        <w:t xml:space="preserve">Tous ceux qui tombent. Visages du massacre de la </w:t>
      </w:r>
      <w:proofErr w:type="spellStart"/>
      <w:r w:rsidRPr="00D86F48">
        <w:rPr>
          <w:rFonts w:ascii="Bookman Old Style" w:hAnsi="Bookman Old Style"/>
          <w:i/>
          <w:iCs/>
          <w:szCs w:val="24"/>
        </w:rPr>
        <w:t>Saint-Barthélémy</w:t>
      </w:r>
      <w:proofErr w:type="spellEnd"/>
      <w:r>
        <w:rPr>
          <w:rFonts w:ascii="Bookman Old Style" w:hAnsi="Bookman Old Style"/>
          <w:szCs w:val="24"/>
        </w:rPr>
        <w:t xml:space="preserve">, La Découverte, </w:t>
      </w:r>
      <w:r w:rsidR="00D86F48">
        <w:rPr>
          <w:rFonts w:ascii="Bookman Old Style" w:hAnsi="Bookman Old Style"/>
          <w:szCs w:val="24"/>
        </w:rPr>
        <w:t>2021, 19 Euros, 350 pages)</w:t>
      </w:r>
      <w:r w:rsidR="00592975">
        <w:rPr>
          <w:rFonts w:ascii="Bookman Old Style" w:hAnsi="Bookman Old Style"/>
          <w:szCs w:val="24"/>
        </w:rPr>
        <w:t xml:space="preserve"> Jérémie FOA</w:t>
      </w:r>
      <w:r w:rsidR="00592975">
        <w:rPr>
          <w:szCs w:val="24"/>
        </w:rPr>
        <w:t xml:space="preserve"> </w:t>
      </w:r>
      <w:r w:rsidR="00D86F48">
        <w:rPr>
          <w:szCs w:val="24"/>
        </w:rPr>
        <w:t>étudie ce meurtre de masse, cette colossale hécatombe, à partir de source</w:t>
      </w:r>
      <w:r w:rsidR="006470DF">
        <w:rPr>
          <w:szCs w:val="24"/>
        </w:rPr>
        <w:t>s</w:t>
      </w:r>
      <w:r w:rsidR="00D86F48">
        <w:rPr>
          <w:szCs w:val="24"/>
        </w:rPr>
        <w:t xml:space="preserve"> originale</w:t>
      </w:r>
      <w:r w:rsidR="006470DF">
        <w:rPr>
          <w:szCs w:val="24"/>
        </w:rPr>
        <w:t>s</w:t>
      </w:r>
      <w:r w:rsidR="00D86F48">
        <w:rPr>
          <w:szCs w:val="24"/>
        </w:rPr>
        <w:t xml:space="preserve">, </w:t>
      </w:r>
      <w:r w:rsidR="006470DF">
        <w:rPr>
          <w:szCs w:val="24"/>
        </w:rPr>
        <w:t xml:space="preserve">notamment les archives notariales conservées dans le minutier central où il a </w:t>
      </w:r>
      <w:r w:rsidR="00D93828">
        <w:rPr>
          <w:szCs w:val="24"/>
        </w:rPr>
        <w:t xml:space="preserve">recherché et </w:t>
      </w:r>
      <w:r w:rsidR="00592975">
        <w:rPr>
          <w:szCs w:val="24"/>
        </w:rPr>
        <w:t>exploité</w:t>
      </w:r>
      <w:r w:rsidR="006470DF">
        <w:rPr>
          <w:szCs w:val="24"/>
        </w:rPr>
        <w:t xml:space="preserve"> </w:t>
      </w:r>
      <w:r w:rsidR="00D86F48">
        <w:rPr>
          <w:szCs w:val="24"/>
        </w:rPr>
        <w:t>les inventaires après décès rédigés</w:t>
      </w:r>
      <w:r w:rsidR="00D31031">
        <w:rPr>
          <w:szCs w:val="24"/>
        </w:rPr>
        <w:t xml:space="preserve"> </w:t>
      </w:r>
      <w:r w:rsidR="00592975">
        <w:rPr>
          <w:szCs w:val="24"/>
        </w:rPr>
        <w:t>p</w:t>
      </w:r>
      <w:r w:rsidR="00D86F48">
        <w:rPr>
          <w:szCs w:val="24"/>
        </w:rPr>
        <w:t>ar les notaires parisiens dont il apparaît que les décédés sont des victimes du massacre.</w:t>
      </w:r>
    </w:p>
    <w:p w14:paraId="3749855C" w14:textId="77777777" w:rsidR="00D93828" w:rsidRDefault="00D86F48">
      <w:pPr>
        <w:rPr>
          <w:szCs w:val="24"/>
        </w:rPr>
      </w:pPr>
      <w:r>
        <w:rPr>
          <w:szCs w:val="24"/>
        </w:rPr>
        <w:t>Au fil de 25 enquêtes, il redonne vie et figures aux victimes</w:t>
      </w:r>
      <w:r w:rsidR="00D31031">
        <w:rPr>
          <w:szCs w:val="24"/>
        </w:rPr>
        <w:t xml:space="preserve"> et aux tueurs</w:t>
      </w:r>
      <w:r w:rsidR="00592975" w:rsidRPr="00592975">
        <w:rPr>
          <w:szCs w:val="24"/>
        </w:rPr>
        <w:t xml:space="preserve"> </w:t>
      </w:r>
      <w:r w:rsidR="00592975">
        <w:rPr>
          <w:szCs w:val="24"/>
        </w:rPr>
        <w:t>aux mains sanglantes</w:t>
      </w:r>
      <w:r w:rsidR="00D31031">
        <w:rPr>
          <w:szCs w:val="24"/>
        </w:rPr>
        <w:t> : simples passants, épingliers, rôtisseurs, menuisiers, tanneurs, taverniers</w:t>
      </w:r>
      <w:r w:rsidR="00F9058D">
        <w:rPr>
          <w:szCs w:val="24"/>
        </w:rPr>
        <w:t>…</w:t>
      </w:r>
    </w:p>
    <w:p w14:paraId="4335FCC4" w14:textId="1A3C4FEF" w:rsidR="008B3F47" w:rsidRDefault="00D31031">
      <w:pPr>
        <w:rPr>
          <w:szCs w:val="24"/>
        </w:rPr>
      </w:pPr>
      <w:r>
        <w:rPr>
          <w:szCs w:val="24"/>
        </w:rPr>
        <w:t>« Abandonnant les palais pour le pavé »</w:t>
      </w:r>
      <w:r w:rsidR="00F9058D">
        <w:rPr>
          <w:szCs w:val="24"/>
        </w:rPr>
        <w:t>, il « repeuple le massacre</w:t>
      </w:r>
      <w:r w:rsidR="006470DF">
        <w:rPr>
          <w:szCs w:val="24"/>
        </w:rPr>
        <w:t xml:space="preserve"> </w:t>
      </w:r>
      <w:r w:rsidR="00DE0B17">
        <w:rPr>
          <w:szCs w:val="24"/>
        </w:rPr>
        <w:t>»</w:t>
      </w:r>
      <w:r w:rsidR="006470DF">
        <w:rPr>
          <w:szCs w:val="24"/>
        </w:rPr>
        <w:t>.</w:t>
      </w:r>
      <w:r w:rsidR="00DE0B17">
        <w:rPr>
          <w:szCs w:val="24"/>
        </w:rPr>
        <w:t xml:space="preserve"> </w:t>
      </w:r>
      <w:r w:rsidR="006470DF">
        <w:rPr>
          <w:szCs w:val="24"/>
        </w:rPr>
        <w:t>D</w:t>
      </w:r>
      <w:r w:rsidR="00DE0B17">
        <w:rPr>
          <w:szCs w:val="24"/>
        </w:rPr>
        <w:t>onn</w:t>
      </w:r>
      <w:r w:rsidR="006470DF">
        <w:rPr>
          <w:szCs w:val="24"/>
        </w:rPr>
        <w:t>ant</w:t>
      </w:r>
      <w:r w:rsidR="00DE0B17">
        <w:rPr>
          <w:szCs w:val="24"/>
        </w:rPr>
        <w:t xml:space="preserve"> </w:t>
      </w:r>
      <w:r w:rsidR="006470DF">
        <w:rPr>
          <w:szCs w:val="24"/>
        </w:rPr>
        <w:t xml:space="preserve">à voir </w:t>
      </w:r>
      <w:r w:rsidR="00F9058D">
        <w:rPr>
          <w:szCs w:val="24"/>
        </w:rPr>
        <w:t>l’ultime face à face du mort et de ses meurtriers</w:t>
      </w:r>
      <w:r w:rsidR="00EC1AD5" w:rsidRPr="00EC1AD5">
        <w:rPr>
          <w:szCs w:val="24"/>
        </w:rPr>
        <w:t xml:space="preserve"> </w:t>
      </w:r>
      <w:r w:rsidR="00EC1AD5">
        <w:rPr>
          <w:szCs w:val="24"/>
        </w:rPr>
        <w:t>dont il décrit le savoir-faire</w:t>
      </w:r>
      <w:r w:rsidR="006470DF">
        <w:rPr>
          <w:szCs w:val="24"/>
        </w:rPr>
        <w:t xml:space="preserve">, </w:t>
      </w:r>
      <w:r w:rsidR="00DE0B17">
        <w:rPr>
          <w:szCs w:val="24"/>
        </w:rPr>
        <w:t xml:space="preserve">l’auteur </w:t>
      </w:r>
      <w:r>
        <w:rPr>
          <w:szCs w:val="24"/>
        </w:rPr>
        <w:t xml:space="preserve">exhume les traces d’un massacre entre voisins qui en </w:t>
      </w:r>
      <w:r w:rsidR="00EC1AD5">
        <w:rPr>
          <w:szCs w:val="24"/>
        </w:rPr>
        <w:t xml:space="preserve">préfigure </w:t>
      </w:r>
      <w:r>
        <w:rPr>
          <w:szCs w:val="24"/>
        </w:rPr>
        <w:t xml:space="preserve">d’autres plus contemporains. Il </w:t>
      </w:r>
      <w:r w:rsidR="00DE0B17">
        <w:rPr>
          <w:szCs w:val="24"/>
        </w:rPr>
        <w:t>évoque</w:t>
      </w:r>
      <w:r>
        <w:rPr>
          <w:szCs w:val="24"/>
        </w:rPr>
        <w:t xml:space="preserve"> </w:t>
      </w:r>
      <w:r w:rsidR="00EC1AD5">
        <w:rPr>
          <w:szCs w:val="24"/>
        </w:rPr>
        <w:t xml:space="preserve">aussi </w:t>
      </w:r>
      <w:r w:rsidR="006470DF">
        <w:rPr>
          <w:szCs w:val="24"/>
        </w:rPr>
        <w:t xml:space="preserve">des figures qu’il assimile par un anachronisme assumé aux « justes » </w:t>
      </w:r>
      <w:r w:rsidR="00EC1AD5">
        <w:rPr>
          <w:szCs w:val="24"/>
        </w:rPr>
        <w:t>dont l’attitude dé</w:t>
      </w:r>
      <w:r w:rsidR="006470DF">
        <w:rPr>
          <w:szCs w:val="24"/>
        </w:rPr>
        <w:t>montre qu</w:t>
      </w:r>
      <w:r w:rsidR="00EC1AD5">
        <w:rPr>
          <w:szCs w:val="24"/>
        </w:rPr>
        <w:t>’il n’y a « aucune obligation à être un tueur ou même indifférent ».</w:t>
      </w:r>
      <w:r>
        <w:rPr>
          <w:szCs w:val="24"/>
        </w:rPr>
        <w:t xml:space="preserve"> </w:t>
      </w:r>
      <w:r w:rsidR="00592975">
        <w:rPr>
          <w:szCs w:val="24"/>
        </w:rPr>
        <w:t>A</w:t>
      </w:r>
      <w:r w:rsidR="00D53D5D">
        <w:rPr>
          <w:szCs w:val="24"/>
        </w:rPr>
        <w:t xml:space="preserve">utre confirmation : </w:t>
      </w:r>
      <w:r w:rsidR="00592975">
        <w:rPr>
          <w:szCs w:val="24"/>
        </w:rPr>
        <w:t>le massacre</w:t>
      </w:r>
      <w:r>
        <w:rPr>
          <w:szCs w:val="24"/>
        </w:rPr>
        <w:t xml:space="preserve"> – sans avoir été prémédité –avait été préparé de longue date</w:t>
      </w:r>
      <w:r w:rsidR="00D93828">
        <w:rPr>
          <w:szCs w:val="24"/>
        </w:rPr>
        <w:t>,</w:t>
      </w:r>
      <w:r w:rsidR="00592975">
        <w:rPr>
          <w:szCs w:val="24"/>
        </w:rPr>
        <w:t xml:space="preserve"> </w:t>
      </w:r>
      <w:r>
        <w:rPr>
          <w:szCs w:val="24"/>
        </w:rPr>
        <w:t>les tueurs ne sont pas sortis tout armés de la folie d’un soir d’été.</w:t>
      </w:r>
    </w:p>
    <w:p w14:paraId="2B359A5D" w14:textId="6F7632C3" w:rsidR="00D53D5D" w:rsidRDefault="00D53D5D">
      <w:pPr>
        <w:rPr>
          <w:szCs w:val="24"/>
        </w:rPr>
      </w:pPr>
      <w:r>
        <w:rPr>
          <w:szCs w:val="24"/>
        </w:rPr>
        <w:t>À lire absolument…</w:t>
      </w:r>
    </w:p>
    <w:p w14:paraId="61A0704C" w14:textId="6300F9F6" w:rsidR="008B3F47" w:rsidRDefault="008B3F47">
      <w:pPr>
        <w:rPr>
          <w:szCs w:val="24"/>
        </w:rPr>
      </w:pPr>
    </w:p>
    <w:p w14:paraId="378230DA" w14:textId="44531DC2" w:rsidR="008B3F47" w:rsidRDefault="00DE0B17">
      <w:pPr>
        <w:rPr>
          <w:szCs w:val="24"/>
        </w:rPr>
      </w:pPr>
      <w:r>
        <w:rPr>
          <w:rFonts w:ascii="Bookman Old Style" w:hAnsi="Bookman Old Style"/>
          <w:szCs w:val="24"/>
        </w:rPr>
        <w:t>■</w:t>
      </w:r>
      <w:r w:rsidR="00D53D5D">
        <w:rPr>
          <w:rFonts w:ascii="Bookman Old Style" w:hAnsi="Bookman Old Style"/>
          <w:szCs w:val="24"/>
        </w:rPr>
        <w:t xml:space="preserve"> </w:t>
      </w:r>
      <w:r>
        <w:rPr>
          <w:szCs w:val="24"/>
        </w:rPr>
        <w:t>Autre figure emblématique d’une violence collective, incontrôlable, la « tondue de Chartres</w:t>
      </w:r>
      <w:r w:rsidR="00D53D5D">
        <w:rPr>
          <w:szCs w:val="24"/>
        </w:rPr>
        <w:t> »</w:t>
      </w:r>
      <w:r>
        <w:rPr>
          <w:szCs w:val="24"/>
        </w:rPr>
        <w:t xml:space="preserve">, immortalisée par le cliché iconique de Capa, a été longuement étudiée par Gérard Leray </w:t>
      </w:r>
      <w:r w:rsidR="00D93828">
        <w:rPr>
          <w:szCs w:val="24"/>
        </w:rPr>
        <w:t xml:space="preserve">qui lui a consacré un livre </w:t>
      </w:r>
      <w:r>
        <w:rPr>
          <w:szCs w:val="24"/>
        </w:rPr>
        <w:t>(éditions Vendémiaire,</w:t>
      </w:r>
      <w:r w:rsidR="00F16168">
        <w:rPr>
          <w:szCs w:val="24"/>
        </w:rPr>
        <w:t xml:space="preserve"> 2011</w:t>
      </w:r>
      <w:r>
        <w:rPr>
          <w:szCs w:val="24"/>
        </w:rPr>
        <w:t xml:space="preserve">) </w:t>
      </w:r>
      <w:r w:rsidR="00D93828">
        <w:rPr>
          <w:szCs w:val="24"/>
        </w:rPr>
        <w:t xml:space="preserve">et </w:t>
      </w:r>
      <w:r>
        <w:rPr>
          <w:szCs w:val="24"/>
        </w:rPr>
        <w:t xml:space="preserve">auquel on doit d’autres livres remarquables : </w:t>
      </w:r>
      <w:r w:rsidRPr="00D53D5D">
        <w:rPr>
          <w:i/>
          <w:iCs/>
          <w:szCs w:val="24"/>
        </w:rPr>
        <w:t>Charles Porte le flic de Jean Moulin</w:t>
      </w:r>
      <w:r>
        <w:rPr>
          <w:szCs w:val="24"/>
        </w:rPr>
        <w:t xml:space="preserve">, </w:t>
      </w:r>
      <w:r w:rsidR="00F16168" w:rsidRPr="00D53D5D">
        <w:rPr>
          <w:i/>
          <w:iCs/>
          <w:szCs w:val="24"/>
        </w:rPr>
        <w:t>Les Tondues de Nogent-le-Rotrou</w:t>
      </w:r>
      <w:r w:rsidR="00D53D5D">
        <w:rPr>
          <w:szCs w:val="24"/>
        </w:rPr>
        <w:t xml:space="preserve"> (</w:t>
      </w:r>
      <w:r w:rsidR="00F16168">
        <w:rPr>
          <w:szCs w:val="24"/>
        </w:rPr>
        <w:t>Ella éditions).</w:t>
      </w:r>
    </w:p>
    <w:p w14:paraId="6237634E" w14:textId="5A053BBD" w:rsidR="00F16168" w:rsidRDefault="00F16168">
      <w:pPr>
        <w:rPr>
          <w:szCs w:val="24"/>
        </w:rPr>
      </w:pPr>
      <w:r>
        <w:rPr>
          <w:szCs w:val="24"/>
        </w:rPr>
        <w:t xml:space="preserve">Après des années de recherches, </w:t>
      </w:r>
      <w:r w:rsidR="00D93828">
        <w:rPr>
          <w:szCs w:val="24"/>
        </w:rPr>
        <w:t>l’auteur</w:t>
      </w:r>
      <w:r>
        <w:rPr>
          <w:szCs w:val="24"/>
        </w:rPr>
        <w:t xml:space="preserve"> a décidé de nous ouvrir ses recherches, ses rencontres, les doutes, les impasses, les échecs qui ont jalonné son livre sur Simone </w:t>
      </w:r>
      <w:proofErr w:type="spellStart"/>
      <w:r>
        <w:rPr>
          <w:szCs w:val="24"/>
        </w:rPr>
        <w:t>Touseau</w:t>
      </w:r>
      <w:proofErr w:type="spellEnd"/>
      <w:r>
        <w:rPr>
          <w:szCs w:val="24"/>
        </w:rPr>
        <w:t>. C’est cet envers du décor, ce trésor qu’il a décidé d’exhumer et de nous offrir. Par cet ouvrage, il ouvre l’atelier de l’historien, l’histoire de l’enquête</w:t>
      </w:r>
      <w:r w:rsidR="00D93828">
        <w:rPr>
          <w:szCs w:val="24"/>
        </w:rPr>
        <w:t>, ses épisodes inattendus</w:t>
      </w:r>
      <w:r>
        <w:rPr>
          <w:szCs w:val="24"/>
        </w:rPr>
        <w:t>.</w:t>
      </w:r>
    </w:p>
    <w:p w14:paraId="0AD81AD1" w14:textId="37861C36" w:rsidR="00F16168" w:rsidRDefault="00F16168">
      <w:pPr>
        <w:rPr>
          <w:szCs w:val="24"/>
        </w:rPr>
      </w:pPr>
      <w:r>
        <w:rPr>
          <w:szCs w:val="24"/>
        </w:rPr>
        <w:lastRenderedPageBreak/>
        <w:t>Passionnant…</w:t>
      </w:r>
    </w:p>
    <w:p w14:paraId="2EF50D7F" w14:textId="5CED1A6E" w:rsidR="00F16168" w:rsidRDefault="00F16168">
      <w:pPr>
        <w:rPr>
          <w:szCs w:val="24"/>
        </w:rPr>
      </w:pPr>
      <w:r w:rsidRPr="00C87D27">
        <w:rPr>
          <w:rFonts w:ascii="Bookman Old Style" w:hAnsi="Bookman Old Style"/>
          <w:szCs w:val="24"/>
        </w:rPr>
        <w:t xml:space="preserve">Gérard Leray, </w:t>
      </w:r>
      <w:r w:rsidRPr="00C87D27">
        <w:rPr>
          <w:rFonts w:ascii="Bookman Old Style" w:hAnsi="Bookman Old Style"/>
          <w:i/>
          <w:iCs/>
          <w:szCs w:val="24"/>
        </w:rPr>
        <w:t>L’Enquête</w:t>
      </w:r>
      <w:r w:rsidRPr="00C87D27">
        <w:rPr>
          <w:rFonts w:ascii="Bookman Old Style" w:hAnsi="Bookman Old Style"/>
          <w:szCs w:val="24"/>
        </w:rPr>
        <w:t>, Ella éditions, Chartres, 2021, 17 Euros.</w:t>
      </w:r>
    </w:p>
    <w:p w14:paraId="0F1BCA80" w14:textId="2155C7A4" w:rsidR="00F16168" w:rsidRDefault="00822A23">
      <w:pPr>
        <w:rPr>
          <w:szCs w:val="24"/>
        </w:rPr>
      </w:pPr>
      <w:r>
        <w:rPr>
          <w:szCs w:val="24"/>
        </w:rPr>
        <w:t xml:space="preserve">Je profite de cette parution pour dire tout le bien que </w:t>
      </w:r>
      <w:r w:rsidR="00D53D5D">
        <w:rPr>
          <w:szCs w:val="24"/>
        </w:rPr>
        <w:t>l’on doit</w:t>
      </w:r>
      <w:r>
        <w:rPr>
          <w:szCs w:val="24"/>
        </w:rPr>
        <w:t xml:space="preserve"> pense</w:t>
      </w:r>
      <w:r w:rsidR="00D53D5D">
        <w:rPr>
          <w:szCs w:val="24"/>
        </w:rPr>
        <w:t>r</w:t>
      </w:r>
      <w:r>
        <w:rPr>
          <w:szCs w:val="24"/>
        </w:rPr>
        <w:t xml:space="preserve"> de ces « petits » éditeurs qui font un remarquable travail, encouragent, conseillent, suivent leurs auteurs. Ella, fait partie du nombre.</w:t>
      </w:r>
    </w:p>
    <w:p w14:paraId="6147F6C8" w14:textId="77777777" w:rsidR="00DE0B17" w:rsidRDefault="00DE0B17">
      <w:pPr>
        <w:rPr>
          <w:szCs w:val="24"/>
        </w:rPr>
      </w:pPr>
    </w:p>
    <w:p w14:paraId="4FB97F99" w14:textId="12F79675" w:rsidR="006917F2" w:rsidRDefault="006917F2">
      <w:pPr>
        <w:rPr>
          <w:szCs w:val="24"/>
        </w:rPr>
      </w:pPr>
      <w:r>
        <w:rPr>
          <w:rFonts w:ascii="Bookman Old Style" w:hAnsi="Bookman Old Style"/>
          <w:szCs w:val="24"/>
        </w:rPr>
        <w:t xml:space="preserve">■ Konfident, </w:t>
      </w:r>
      <w:r>
        <w:rPr>
          <w:szCs w:val="24"/>
        </w:rPr>
        <w:t xml:space="preserve">Un </w:t>
      </w:r>
      <w:r w:rsidR="00822A23">
        <w:rPr>
          <w:szCs w:val="24"/>
        </w:rPr>
        <w:t xml:space="preserve">autre </w:t>
      </w:r>
      <w:r>
        <w:rPr>
          <w:szCs w:val="24"/>
        </w:rPr>
        <w:t>éditeur à suivre de près :</w:t>
      </w:r>
    </w:p>
    <w:p w14:paraId="2C440D81" w14:textId="56A11E44" w:rsidR="006917F2" w:rsidRDefault="006917F2">
      <w:pPr>
        <w:rPr>
          <w:szCs w:val="24"/>
        </w:rPr>
      </w:pPr>
      <w:r>
        <w:rPr>
          <w:szCs w:val="24"/>
        </w:rPr>
        <w:t xml:space="preserve">On connait Olivier </w:t>
      </w:r>
      <w:proofErr w:type="spellStart"/>
      <w:r>
        <w:rPr>
          <w:szCs w:val="24"/>
        </w:rPr>
        <w:t>Pigoreau</w:t>
      </w:r>
      <w:proofErr w:type="spellEnd"/>
      <w:r>
        <w:rPr>
          <w:szCs w:val="24"/>
        </w:rPr>
        <w:t xml:space="preserve"> pour ses livres </w:t>
      </w:r>
      <w:r w:rsidR="0032190A">
        <w:rPr>
          <w:szCs w:val="24"/>
        </w:rPr>
        <w:t>qui visent toujours à éclairer des épisodes ou des personnages oubliés</w:t>
      </w:r>
      <w:r w:rsidR="006A2012">
        <w:rPr>
          <w:szCs w:val="24"/>
        </w:rPr>
        <w:t xml:space="preserve"> : </w:t>
      </w:r>
      <w:proofErr w:type="spellStart"/>
      <w:r>
        <w:rPr>
          <w:szCs w:val="24"/>
        </w:rPr>
        <w:t>Balestre</w:t>
      </w:r>
      <w:proofErr w:type="spellEnd"/>
      <w:r>
        <w:rPr>
          <w:szCs w:val="24"/>
        </w:rPr>
        <w:t xml:space="preserve"> (</w:t>
      </w:r>
      <w:r w:rsidRPr="006A2012">
        <w:rPr>
          <w:i/>
          <w:iCs/>
          <w:szCs w:val="24"/>
        </w:rPr>
        <w:t>Son âme au diable</w:t>
      </w:r>
      <w:r>
        <w:rPr>
          <w:szCs w:val="24"/>
        </w:rPr>
        <w:t>), la 8</w:t>
      </w:r>
      <w:r w:rsidRPr="006917F2">
        <w:rPr>
          <w:szCs w:val="24"/>
          <w:vertAlign w:val="superscript"/>
        </w:rPr>
        <w:t>e</w:t>
      </w:r>
      <w:r>
        <w:rPr>
          <w:szCs w:val="24"/>
        </w:rPr>
        <w:t xml:space="preserve"> compagnie</w:t>
      </w:r>
      <w:r w:rsidR="00BA6D4A">
        <w:rPr>
          <w:szCs w:val="24"/>
        </w:rPr>
        <w:t xml:space="preserve"> du 3</w:t>
      </w:r>
      <w:r w:rsidR="00BA6D4A" w:rsidRPr="00BA6D4A">
        <w:rPr>
          <w:szCs w:val="24"/>
          <w:vertAlign w:val="superscript"/>
        </w:rPr>
        <w:t>e</w:t>
      </w:r>
      <w:r w:rsidR="00BA6D4A">
        <w:rPr>
          <w:szCs w:val="24"/>
        </w:rPr>
        <w:t xml:space="preserve"> régiment</w:t>
      </w:r>
      <w:r>
        <w:rPr>
          <w:szCs w:val="24"/>
        </w:rPr>
        <w:t xml:space="preserve"> Brandenburg</w:t>
      </w:r>
      <w:r w:rsidR="0032190A">
        <w:rPr>
          <w:szCs w:val="24"/>
        </w:rPr>
        <w:t xml:space="preserve"> et ses crimes commis dans le midi et tout au long de la vallée du Rhône</w:t>
      </w:r>
      <w:r>
        <w:rPr>
          <w:szCs w:val="24"/>
        </w:rPr>
        <w:t xml:space="preserve"> (</w:t>
      </w:r>
      <w:r w:rsidRPr="006A2012">
        <w:rPr>
          <w:i/>
          <w:iCs/>
          <w:szCs w:val="24"/>
        </w:rPr>
        <w:t>Sanglante randonnée</w:t>
      </w:r>
      <w:r>
        <w:rPr>
          <w:szCs w:val="24"/>
        </w:rPr>
        <w:t>)</w:t>
      </w:r>
      <w:r w:rsidR="0032190A">
        <w:rPr>
          <w:szCs w:val="24"/>
        </w:rPr>
        <w:t>, etc.</w:t>
      </w:r>
    </w:p>
    <w:p w14:paraId="7FBB2467" w14:textId="234187C8" w:rsidR="00BA6D4A" w:rsidRDefault="00BA6D4A" w:rsidP="00BA6D4A">
      <w:pPr>
        <w:rPr>
          <w:szCs w:val="24"/>
        </w:rPr>
      </w:pPr>
      <w:r>
        <w:rPr>
          <w:szCs w:val="24"/>
        </w:rPr>
        <w:t xml:space="preserve">Il y a quelques années, il a décidé de passer de l’autre côté de la barrière en créant sa maison d’édition </w:t>
      </w:r>
      <w:r w:rsidRPr="00BA6D4A">
        <w:rPr>
          <w:szCs w:val="24"/>
        </w:rPr>
        <w:t xml:space="preserve">Konfident </w:t>
      </w:r>
      <w:r>
        <w:rPr>
          <w:szCs w:val="24"/>
        </w:rPr>
        <w:t>(</w:t>
      </w:r>
      <w:proofErr w:type="spellStart"/>
      <w:r w:rsidRPr="00BA6D4A">
        <w:rPr>
          <w:szCs w:val="24"/>
        </w:rPr>
        <w:t>k</w:t>
      </w:r>
      <w:r w:rsidRPr="00BA6D4A">
        <w:rPr>
          <w:rFonts w:ascii="Times New Roman" w:hAnsi="Times New Roman" w:cs="Times New Roman"/>
          <w:szCs w:val="24"/>
        </w:rPr>
        <w:t>ɔ</w:t>
      </w:r>
      <w:r w:rsidRPr="00BA6D4A">
        <w:rPr>
          <w:szCs w:val="24"/>
        </w:rPr>
        <w:t>nf</w:t>
      </w:r>
      <w:r w:rsidRPr="00BA6D4A">
        <w:rPr>
          <w:rFonts w:ascii="Times New Roman" w:hAnsi="Times New Roman" w:cs="Times New Roman"/>
          <w:szCs w:val="24"/>
        </w:rPr>
        <w:t>ɪ</w:t>
      </w:r>
      <w:r w:rsidRPr="00BA6D4A">
        <w:rPr>
          <w:szCs w:val="24"/>
        </w:rPr>
        <w:t>d</w:t>
      </w:r>
      <w:r w:rsidRPr="00BA6D4A">
        <w:rPr>
          <w:rFonts w:ascii="Times New Roman" w:hAnsi="Times New Roman" w:cs="Times New Roman"/>
          <w:szCs w:val="24"/>
        </w:rPr>
        <w:t>ɛ</w:t>
      </w:r>
      <w:r w:rsidRPr="00BA6D4A">
        <w:rPr>
          <w:szCs w:val="24"/>
        </w:rPr>
        <w:t>nt</w:t>
      </w:r>
      <w:proofErr w:type="spellEnd"/>
      <w:r w:rsidRPr="00BA6D4A">
        <w:rPr>
          <w:szCs w:val="24"/>
        </w:rPr>
        <w:t>\ Indic, celui qui transmet confidentiellement des secrets</w:t>
      </w:r>
      <w:r>
        <w:rPr>
          <w:szCs w:val="24"/>
        </w:rPr>
        <w:t>)</w:t>
      </w:r>
      <w:r w:rsidRPr="00BA6D4A">
        <w:rPr>
          <w:szCs w:val="24"/>
        </w:rPr>
        <w:t>.</w:t>
      </w:r>
    </w:p>
    <w:p w14:paraId="51F86DE3" w14:textId="77777777" w:rsidR="00ED5600" w:rsidRDefault="00BA6D4A" w:rsidP="00BA6D4A">
      <w:pPr>
        <w:rPr>
          <w:szCs w:val="24"/>
        </w:rPr>
      </w:pPr>
      <w:r>
        <w:rPr>
          <w:szCs w:val="24"/>
        </w:rPr>
        <w:t>Après le succès de plusieurs ouvrages (</w:t>
      </w:r>
      <w:r w:rsidRPr="00061A70">
        <w:rPr>
          <w:i/>
          <w:iCs/>
          <w:szCs w:val="24"/>
        </w:rPr>
        <w:t>Retrouver la Minerve</w:t>
      </w:r>
      <w:r>
        <w:rPr>
          <w:szCs w:val="24"/>
        </w:rPr>
        <w:t xml:space="preserve"> présenté dans une précédente Lettre) il multiplie les projets et les ouvrages :</w:t>
      </w:r>
      <w:r w:rsidR="00D53D5D">
        <w:rPr>
          <w:szCs w:val="24"/>
        </w:rPr>
        <w:t xml:space="preserve"> son prochain ouvrage</w:t>
      </w:r>
      <w:r w:rsidR="00ED5600">
        <w:rPr>
          <w:szCs w:val="24"/>
        </w:rPr>
        <w:t xml:space="preserve">, </w:t>
      </w:r>
      <w:r w:rsidR="00D53D5D" w:rsidRPr="00D53D5D">
        <w:rPr>
          <w:i/>
          <w:iCs/>
          <w:szCs w:val="24"/>
        </w:rPr>
        <w:t>Maquis Blancs</w:t>
      </w:r>
      <w:r w:rsidRPr="00BA6D4A">
        <w:rPr>
          <w:szCs w:val="24"/>
        </w:rPr>
        <w:t xml:space="preserve">, sous-titré </w:t>
      </w:r>
      <w:r w:rsidR="007071C6">
        <w:rPr>
          <w:szCs w:val="24"/>
        </w:rPr>
        <w:t>« </w:t>
      </w:r>
      <w:r w:rsidRPr="00BA6D4A">
        <w:rPr>
          <w:szCs w:val="24"/>
        </w:rPr>
        <w:t>La “résistance” des collabos</w:t>
      </w:r>
      <w:r w:rsidR="007071C6">
        <w:rPr>
          <w:szCs w:val="24"/>
        </w:rPr>
        <w:t> »</w:t>
      </w:r>
      <w:r w:rsidRPr="00BA6D4A">
        <w:rPr>
          <w:szCs w:val="24"/>
        </w:rPr>
        <w:t>, paraît</w:t>
      </w:r>
      <w:r w:rsidR="007071C6">
        <w:rPr>
          <w:szCs w:val="24"/>
        </w:rPr>
        <w:t>ra</w:t>
      </w:r>
      <w:r w:rsidRPr="00BA6D4A">
        <w:rPr>
          <w:szCs w:val="24"/>
        </w:rPr>
        <w:t xml:space="preserve"> le 24 février</w:t>
      </w:r>
      <w:r w:rsidR="00ED5600">
        <w:rPr>
          <w:szCs w:val="24"/>
        </w:rPr>
        <w:t>.</w:t>
      </w:r>
    </w:p>
    <w:p w14:paraId="73D37208" w14:textId="77777777" w:rsidR="00052628" w:rsidRDefault="00ED5600" w:rsidP="00BA6D4A">
      <w:pPr>
        <w:rPr>
          <w:szCs w:val="24"/>
        </w:rPr>
      </w:pPr>
      <w:r>
        <w:rPr>
          <w:szCs w:val="24"/>
        </w:rPr>
        <w:t xml:space="preserve">Il y étudie </w:t>
      </w:r>
      <w:r w:rsidR="00BA6D4A" w:rsidRPr="00BA6D4A">
        <w:rPr>
          <w:szCs w:val="24"/>
        </w:rPr>
        <w:t xml:space="preserve">un épisode </w:t>
      </w:r>
      <w:r>
        <w:rPr>
          <w:szCs w:val="24"/>
        </w:rPr>
        <w:t>mé</w:t>
      </w:r>
      <w:r w:rsidR="00BA6D4A" w:rsidRPr="00BA6D4A">
        <w:rPr>
          <w:szCs w:val="24"/>
        </w:rPr>
        <w:t xml:space="preserve">connu de la </w:t>
      </w:r>
      <w:r>
        <w:rPr>
          <w:szCs w:val="24"/>
        </w:rPr>
        <w:t xml:space="preserve">fin de la </w:t>
      </w:r>
      <w:r w:rsidR="00BA6D4A" w:rsidRPr="00BA6D4A">
        <w:rPr>
          <w:szCs w:val="24"/>
        </w:rPr>
        <w:t xml:space="preserve">Seconde Guerre mondiale : les opérations des services spéciaux allemands et des organisations collaborationnistes pour créer un mouvement clandestin voué à la déstabilisation du gouvernement du général De Gaulle. Dans la France </w:t>
      </w:r>
      <w:r>
        <w:rPr>
          <w:szCs w:val="24"/>
        </w:rPr>
        <w:t>à peine et en partie</w:t>
      </w:r>
      <w:r w:rsidR="00BA6D4A" w:rsidRPr="00BA6D4A">
        <w:rPr>
          <w:szCs w:val="24"/>
        </w:rPr>
        <w:t xml:space="preserve"> libérée, des centaines de </w:t>
      </w:r>
      <w:r>
        <w:rPr>
          <w:szCs w:val="24"/>
        </w:rPr>
        <w:t xml:space="preserve">Français (du RNP, du PPF, des Francistes) formés dans des écoles allemandes </w:t>
      </w:r>
      <w:r w:rsidR="00BA6D4A" w:rsidRPr="00BA6D4A">
        <w:rPr>
          <w:szCs w:val="24"/>
        </w:rPr>
        <w:t>ont été infiltrés depuis le territoire allemand</w:t>
      </w:r>
      <w:r>
        <w:rPr>
          <w:szCs w:val="24"/>
        </w:rPr>
        <w:t xml:space="preserve"> ou italien</w:t>
      </w:r>
      <w:r w:rsidR="00BA6D4A" w:rsidRPr="00BA6D4A">
        <w:rPr>
          <w:szCs w:val="24"/>
        </w:rPr>
        <w:t xml:space="preserve"> notamment par des parachutages, dans des conditions pour le moins romanesques. </w:t>
      </w:r>
      <w:r>
        <w:rPr>
          <w:szCs w:val="24"/>
        </w:rPr>
        <w:t>Rapidement identifiés, arrêtés, ils ont découvert qu’il était illusoire d’imaginer refaire – à l’envers- l’histoire de la résistance et des maquis</w:t>
      </w:r>
      <w:r w:rsidR="00052628">
        <w:rPr>
          <w:szCs w:val="24"/>
        </w:rPr>
        <w:t>.</w:t>
      </w:r>
    </w:p>
    <w:p w14:paraId="47D3DF93" w14:textId="25BAA455" w:rsidR="00BA6D4A" w:rsidRPr="00BA6D4A" w:rsidRDefault="00BA6D4A" w:rsidP="00BA6D4A">
      <w:pPr>
        <w:rPr>
          <w:szCs w:val="24"/>
        </w:rPr>
      </w:pPr>
      <w:r w:rsidRPr="00BA6D4A">
        <w:rPr>
          <w:szCs w:val="24"/>
        </w:rPr>
        <w:t>La formation des agents, leurs matériels et leurs missions</w:t>
      </w:r>
      <w:r w:rsidR="007071C6">
        <w:rPr>
          <w:szCs w:val="24"/>
        </w:rPr>
        <w:t xml:space="preserve"> sont </w:t>
      </w:r>
      <w:r w:rsidRPr="00BA6D4A">
        <w:rPr>
          <w:szCs w:val="24"/>
        </w:rPr>
        <w:t>illustré</w:t>
      </w:r>
      <w:r w:rsidR="00052628">
        <w:rPr>
          <w:szCs w:val="24"/>
        </w:rPr>
        <w:t>s</w:t>
      </w:r>
      <w:r w:rsidRPr="00BA6D4A">
        <w:rPr>
          <w:szCs w:val="24"/>
        </w:rPr>
        <w:t xml:space="preserve"> d'environ 140 photos, pour la plupart inédites.</w:t>
      </w:r>
    </w:p>
    <w:p w14:paraId="2634DBA0" w14:textId="28787E60" w:rsidR="00BA6D4A" w:rsidRPr="00BA6D4A" w:rsidRDefault="00052628" w:rsidP="00BA6D4A">
      <w:pPr>
        <w:rPr>
          <w:szCs w:val="24"/>
        </w:rPr>
      </w:pPr>
      <w:r>
        <w:rPr>
          <w:szCs w:val="24"/>
        </w:rPr>
        <w:t>NB : s</w:t>
      </w:r>
      <w:r w:rsidR="00BA6D4A" w:rsidRPr="00BA6D4A">
        <w:rPr>
          <w:szCs w:val="24"/>
        </w:rPr>
        <w:t xml:space="preserve">ans revenir sur son choix de publier des ouvrages de non-fiction dans le domaine historique, de préférence sur des sujets jamais traités auparavant, </w:t>
      </w:r>
      <w:r w:rsidR="007071C6">
        <w:rPr>
          <w:szCs w:val="24"/>
        </w:rPr>
        <w:t xml:space="preserve">KONFIDENT </w:t>
      </w:r>
      <w:r w:rsidR="00BA6D4A" w:rsidRPr="00BA6D4A">
        <w:rPr>
          <w:szCs w:val="24"/>
        </w:rPr>
        <w:t>élargit son champ d'action et publiera</w:t>
      </w:r>
      <w:r>
        <w:rPr>
          <w:szCs w:val="24"/>
        </w:rPr>
        <w:t>,</w:t>
      </w:r>
      <w:r w:rsidR="00BA6D4A" w:rsidRPr="00BA6D4A">
        <w:rPr>
          <w:szCs w:val="24"/>
        </w:rPr>
        <w:t xml:space="preserve"> fin avril</w:t>
      </w:r>
      <w:r>
        <w:rPr>
          <w:szCs w:val="24"/>
        </w:rPr>
        <w:t>,</w:t>
      </w:r>
      <w:r w:rsidR="00BA6D4A" w:rsidRPr="00BA6D4A">
        <w:rPr>
          <w:szCs w:val="24"/>
        </w:rPr>
        <w:t xml:space="preserve"> un roman, le premier d'une collection KONFIDENT NOIR. Écrivain au talent reconnu, Pierre HANOT, lauréat en 2009 du Prix Erckmann-Chatrian ouvrira le bal avec une œuvre à la tonalité très historique : </w:t>
      </w:r>
      <w:r w:rsidR="00822A23" w:rsidRPr="00822A23">
        <w:rPr>
          <w:i/>
          <w:iCs/>
          <w:szCs w:val="24"/>
        </w:rPr>
        <w:t>Au Bout, La Nuit</w:t>
      </w:r>
      <w:r w:rsidR="00BA6D4A" w:rsidRPr="00BA6D4A">
        <w:rPr>
          <w:szCs w:val="24"/>
        </w:rPr>
        <w:t>. Parution le 26 avril prochain.</w:t>
      </w:r>
    </w:p>
    <w:p w14:paraId="54DA5F11" w14:textId="0D26406C" w:rsidR="00BA6D4A" w:rsidRDefault="00BA6D4A" w:rsidP="00BA6D4A">
      <w:pPr>
        <w:rPr>
          <w:szCs w:val="24"/>
        </w:rPr>
      </w:pPr>
    </w:p>
    <w:p w14:paraId="44918CA3" w14:textId="296CA3C7" w:rsidR="00C87D27" w:rsidRDefault="00822A23" w:rsidP="00761257">
      <w:pPr>
        <w:pStyle w:val="ydp60ac92d1yiv8001004370msonormal"/>
        <w:spacing w:before="0" w:beforeAutospacing="0" w:after="0" w:afterAutospacing="0"/>
        <w:rPr>
          <w:rFonts w:ascii="Bookman Old Style" w:hAnsi="Bookman Old Style" w:cstheme="minorBidi"/>
          <w:sz w:val="24"/>
          <w:szCs w:val="24"/>
          <w:lang w:eastAsia="en-US"/>
        </w:rPr>
      </w:pPr>
      <w:r>
        <w:rPr>
          <w:rFonts w:ascii="Bookman Old Style" w:hAnsi="Bookman Old Style"/>
          <w:szCs w:val="24"/>
        </w:rPr>
        <w:t>■</w:t>
      </w:r>
      <w:r w:rsidR="006D72FC">
        <w:rPr>
          <w:rFonts w:ascii="Bookman Old Style" w:hAnsi="Bookman Old Style"/>
          <w:szCs w:val="24"/>
        </w:rPr>
        <w:t xml:space="preserve"> </w:t>
      </w:r>
      <w:r w:rsidR="006D72FC" w:rsidRPr="00C87D27">
        <w:rPr>
          <w:rFonts w:ascii="Bookman Old Style" w:hAnsi="Bookman Old Style" w:cstheme="minorBidi"/>
          <w:sz w:val="24"/>
          <w:szCs w:val="24"/>
          <w:lang w:eastAsia="en-US"/>
        </w:rPr>
        <w:t>L’</w:t>
      </w:r>
      <w:r w:rsidR="00846585">
        <w:rPr>
          <w:rFonts w:ascii="Bookman Old Style" w:hAnsi="Bookman Old Style" w:cstheme="minorBidi"/>
          <w:sz w:val="24"/>
          <w:szCs w:val="24"/>
          <w:lang w:eastAsia="en-US"/>
        </w:rPr>
        <w:t>un des rôles de l’histoire et des historiens</w:t>
      </w:r>
      <w:r w:rsidR="00867241" w:rsidRPr="00C87D27">
        <w:rPr>
          <w:rFonts w:ascii="Bookman Old Style" w:hAnsi="Bookman Old Style" w:cstheme="minorBidi"/>
          <w:sz w:val="24"/>
          <w:szCs w:val="24"/>
          <w:lang w:eastAsia="en-US"/>
        </w:rPr>
        <w:t xml:space="preserve"> </w:t>
      </w:r>
      <w:r w:rsidR="00846585">
        <w:rPr>
          <w:rFonts w:ascii="Bookman Old Style" w:hAnsi="Bookman Old Style" w:cstheme="minorBidi"/>
          <w:sz w:val="24"/>
          <w:szCs w:val="24"/>
          <w:lang w:eastAsia="en-US"/>
        </w:rPr>
        <w:t xml:space="preserve">– le livre de Jérémie Foa en est un superbe exemple - </w:t>
      </w:r>
      <w:r w:rsidR="006D72FC" w:rsidRPr="00C87D27">
        <w:rPr>
          <w:rFonts w:ascii="Bookman Old Style" w:hAnsi="Bookman Old Style" w:cstheme="minorBidi"/>
          <w:sz w:val="24"/>
          <w:szCs w:val="24"/>
          <w:lang w:eastAsia="en-US"/>
        </w:rPr>
        <w:t xml:space="preserve">est de ramener dans la lumière des événements, des acteurs </w:t>
      </w:r>
      <w:r w:rsidR="00846585">
        <w:rPr>
          <w:rFonts w:ascii="Bookman Old Style" w:hAnsi="Bookman Old Style" w:cstheme="minorBidi"/>
          <w:sz w:val="24"/>
          <w:szCs w:val="24"/>
          <w:lang w:eastAsia="en-US"/>
        </w:rPr>
        <w:t xml:space="preserve">inconnus, </w:t>
      </w:r>
      <w:r w:rsidR="006D72FC" w:rsidRPr="00C87D27">
        <w:rPr>
          <w:rFonts w:ascii="Bookman Old Style" w:hAnsi="Bookman Old Style" w:cstheme="minorBidi"/>
          <w:sz w:val="24"/>
          <w:szCs w:val="24"/>
          <w:lang w:eastAsia="en-US"/>
        </w:rPr>
        <w:t xml:space="preserve">obscurs ou oubliés. C’est ce qui nous a motivés – Franck Liaigre et moi – quand nous avons écrit </w:t>
      </w:r>
      <w:r w:rsidR="006D72FC" w:rsidRPr="00052628">
        <w:rPr>
          <w:rFonts w:ascii="Bookman Old Style" w:hAnsi="Bookman Old Style" w:cstheme="minorBidi"/>
          <w:i/>
          <w:iCs/>
          <w:sz w:val="24"/>
          <w:szCs w:val="24"/>
          <w:lang w:eastAsia="en-US"/>
        </w:rPr>
        <w:t>Le Sang des communistes</w:t>
      </w:r>
      <w:r w:rsidR="006D72FC" w:rsidRPr="00C87D27">
        <w:rPr>
          <w:rFonts w:ascii="Bookman Old Style" w:hAnsi="Bookman Old Style" w:cstheme="minorBidi"/>
          <w:sz w:val="24"/>
          <w:szCs w:val="24"/>
          <w:lang w:eastAsia="en-US"/>
        </w:rPr>
        <w:t xml:space="preserve"> (Fayard 200</w:t>
      </w:r>
      <w:r w:rsidR="00052628">
        <w:rPr>
          <w:rFonts w:ascii="Bookman Old Style" w:hAnsi="Bookman Old Style" w:cstheme="minorBidi"/>
          <w:sz w:val="24"/>
          <w:szCs w:val="24"/>
          <w:lang w:eastAsia="en-US"/>
        </w:rPr>
        <w:t>4</w:t>
      </w:r>
      <w:r w:rsidR="006D72FC" w:rsidRPr="00C87D27">
        <w:rPr>
          <w:rFonts w:ascii="Bookman Old Style" w:hAnsi="Bookman Old Style" w:cstheme="minorBidi"/>
          <w:sz w:val="24"/>
          <w:szCs w:val="24"/>
          <w:lang w:eastAsia="en-US"/>
        </w:rPr>
        <w:t xml:space="preserve">) pour évoquer la figure de ces jeunes des « bataillons de la jeunesse » sacrifiés par le Parti communiste clandestin pour répondre aux injonctions de Moscou de lancer la lutte armée en France, ou </w:t>
      </w:r>
      <w:r w:rsidR="00867241" w:rsidRPr="00C87D27">
        <w:rPr>
          <w:rFonts w:ascii="Bookman Old Style" w:hAnsi="Bookman Old Style" w:cstheme="minorBidi"/>
          <w:sz w:val="24"/>
          <w:szCs w:val="24"/>
          <w:lang w:eastAsia="en-US"/>
        </w:rPr>
        <w:t>pour écrire</w:t>
      </w:r>
      <w:r w:rsidR="006D72FC" w:rsidRPr="00C87D27">
        <w:rPr>
          <w:rFonts w:ascii="Bookman Old Style" w:hAnsi="Bookman Old Style" w:cstheme="minorBidi"/>
          <w:sz w:val="24"/>
          <w:szCs w:val="24"/>
          <w:lang w:eastAsia="en-US"/>
        </w:rPr>
        <w:t xml:space="preserve"> </w:t>
      </w:r>
      <w:r w:rsidR="006D72FC" w:rsidRPr="00052628">
        <w:rPr>
          <w:rFonts w:ascii="Bookman Old Style" w:hAnsi="Bookman Old Style" w:cstheme="minorBidi"/>
          <w:i/>
          <w:iCs/>
          <w:sz w:val="24"/>
          <w:szCs w:val="24"/>
          <w:lang w:eastAsia="en-US"/>
        </w:rPr>
        <w:t>Ainsi finissent les salauds</w:t>
      </w:r>
      <w:r w:rsidR="006D72FC" w:rsidRPr="00C87D27">
        <w:rPr>
          <w:rFonts w:ascii="Bookman Old Style" w:hAnsi="Bookman Old Style" w:cstheme="minorBidi"/>
          <w:sz w:val="24"/>
          <w:szCs w:val="24"/>
          <w:lang w:eastAsia="en-US"/>
        </w:rPr>
        <w:t xml:space="preserve"> (Robert Laffont, </w:t>
      </w:r>
      <w:r w:rsidR="00052628">
        <w:rPr>
          <w:rFonts w:ascii="Bookman Old Style" w:hAnsi="Bookman Old Style" w:cstheme="minorBidi"/>
          <w:sz w:val="24"/>
          <w:szCs w:val="24"/>
          <w:lang w:eastAsia="en-US"/>
        </w:rPr>
        <w:t xml:space="preserve">2012, </w:t>
      </w:r>
      <w:r w:rsidR="006D72FC" w:rsidRPr="00C87D27">
        <w:rPr>
          <w:rFonts w:ascii="Bookman Old Style" w:hAnsi="Bookman Old Style" w:cstheme="minorBidi"/>
          <w:sz w:val="24"/>
          <w:szCs w:val="24"/>
          <w:lang w:eastAsia="en-US"/>
        </w:rPr>
        <w:t>réédition en format de poche par Tallandier</w:t>
      </w:r>
      <w:r w:rsidR="00052628">
        <w:rPr>
          <w:rFonts w:ascii="Bookman Old Style" w:hAnsi="Bookman Old Style" w:cstheme="minorBidi"/>
          <w:sz w:val="24"/>
          <w:szCs w:val="24"/>
          <w:lang w:eastAsia="en-US"/>
        </w:rPr>
        <w:t>, 2019</w:t>
      </w:r>
      <w:r w:rsidR="006D72FC" w:rsidRPr="00C87D27">
        <w:rPr>
          <w:rFonts w:ascii="Bookman Old Style" w:hAnsi="Bookman Old Style" w:cstheme="minorBidi"/>
          <w:sz w:val="24"/>
          <w:szCs w:val="24"/>
          <w:lang w:eastAsia="en-US"/>
        </w:rPr>
        <w:t xml:space="preserve">) pour redonner leur </w:t>
      </w:r>
      <w:r w:rsidR="00052628">
        <w:rPr>
          <w:rFonts w:ascii="Bookman Old Style" w:hAnsi="Bookman Old Style" w:cstheme="minorBidi"/>
          <w:sz w:val="24"/>
          <w:szCs w:val="24"/>
          <w:lang w:eastAsia="en-US"/>
        </w:rPr>
        <w:t>humanité</w:t>
      </w:r>
      <w:r w:rsidR="006D72FC" w:rsidRPr="00C87D27">
        <w:rPr>
          <w:rFonts w:ascii="Bookman Old Style" w:hAnsi="Bookman Old Style" w:cstheme="minorBidi"/>
          <w:sz w:val="24"/>
          <w:szCs w:val="24"/>
          <w:lang w:eastAsia="en-US"/>
        </w:rPr>
        <w:t xml:space="preserve"> aux victimes des FTP de l’Institut dentaire </w:t>
      </w:r>
      <w:r w:rsidR="00052628">
        <w:rPr>
          <w:rFonts w:ascii="Bookman Old Style" w:hAnsi="Bookman Old Style" w:cstheme="minorBidi"/>
          <w:sz w:val="24"/>
          <w:szCs w:val="24"/>
          <w:lang w:eastAsia="en-US"/>
        </w:rPr>
        <w:t>exécutées puis jetées dans la Seine</w:t>
      </w:r>
      <w:r w:rsidR="00052628" w:rsidRPr="00052628">
        <w:rPr>
          <w:rFonts w:ascii="Bookman Old Style" w:hAnsi="Bookman Old Style" w:cstheme="minorBidi"/>
          <w:sz w:val="24"/>
          <w:szCs w:val="24"/>
          <w:lang w:eastAsia="en-US"/>
        </w:rPr>
        <w:t xml:space="preserve"> </w:t>
      </w:r>
      <w:r w:rsidR="00052628" w:rsidRPr="00C87D27">
        <w:rPr>
          <w:rFonts w:ascii="Bookman Old Style" w:hAnsi="Bookman Old Style" w:cstheme="minorBidi"/>
          <w:sz w:val="24"/>
          <w:szCs w:val="24"/>
          <w:lang w:eastAsia="en-US"/>
        </w:rPr>
        <w:t>en septembre 1944</w:t>
      </w:r>
      <w:r w:rsidR="00761257">
        <w:rPr>
          <w:rFonts w:ascii="Bookman Old Style" w:hAnsi="Bookman Old Style" w:cstheme="minorBidi"/>
          <w:sz w:val="24"/>
          <w:szCs w:val="24"/>
          <w:lang w:eastAsia="en-US"/>
        </w:rPr>
        <w:t>, mais aussi à leurs exécuteurs</w:t>
      </w:r>
      <w:r w:rsidR="00C87D27">
        <w:rPr>
          <w:rFonts w:ascii="Bookman Old Style" w:hAnsi="Bookman Old Style" w:cstheme="minorBidi"/>
          <w:sz w:val="24"/>
          <w:szCs w:val="24"/>
          <w:lang w:eastAsia="en-US"/>
        </w:rPr>
        <w:t>.</w:t>
      </w:r>
    </w:p>
    <w:p w14:paraId="334AD0E5" w14:textId="77777777" w:rsidR="00761257" w:rsidRDefault="005F6CF0" w:rsidP="00761257">
      <w:pPr>
        <w:pStyle w:val="ydp60ac92d1yiv8001004370msonormal"/>
        <w:spacing w:before="0" w:beforeAutospacing="0" w:after="0" w:afterAutospacing="0"/>
        <w:rPr>
          <w:rFonts w:ascii="Bookman Old Style" w:hAnsi="Bookman Old Style" w:cstheme="minorBidi"/>
          <w:sz w:val="24"/>
          <w:szCs w:val="24"/>
          <w:lang w:eastAsia="en-US"/>
        </w:rPr>
      </w:pPr>
      <w:r w:rsidRPr="00C87D27">
        <w:rPr>
          <w:rFonts w:ascii="Bookman Old Style" w:hAnsi="Bookman Old Style" w:cstheme="minorBidi"/>
          <w:sz w:val="24"/>
          <w:szCs w:val="24"/>
          <w:lang w:eastAsia="en-US"/>
        </w:rPr>
        <w:lastRenderedPageBreak/>
        <w:t>Christian Chevandier, avec sa maîtrise habituelle d’historien-sociologue-enquêteur vient de suivre un processus analogue, mais cette fois sur des</w:t>
      </w:r>
      <w:r w:rsidR="00761257">
        <w:rPr>
          <w:rFonts w:ascii="Bookman Old Style" w:hAnsi="Bookman Old Style" w:cstheme="minorBidi"/>
          <w:sz w:val="24"/>
          <w:szCs w:val="24"/>
          <w:lang w:eastAsia="en-US"/>
        </w:rPr>
        <w:t xml:space="preserve"> acteurs et des</w:t>
      </w:r>
      <w:r w:rsidRPr="00C87D27">
        <w:rPr>
          <w:rFonts w:ascii="Bookman Old Style" w:hAnsi="Bookman Old Style" w:cstheme="minorBidi"/>
          <w:sz w:val="24"/>
          <w:szCs w:val="24"/>
          <w:lang w:eastAsia="en-US"/>
        </w:rPr>
        <w:t xml:space="preserve"> victimes collatérales</w:t>
      </w:r>
      <w:r w:rsidR="00761257">
        <w:rPr>
          <w:rFonts w:ascii="Bookman Old Style" w:hAnsi="Bookman Old Style" w:cstheme="minorBidi"/>
          <w:sz w:val="24"/>
          <w:szCs w:val="24"/>
          <w:lang w:eastAsia="en-US"/>
        </w:rPr>
        <w:t xml:space="preserve"> oubliés</w:t>
      </w:r>
      <w:r w:rsidRPr="00C87D27">
        <w:rPr>
          <w:rFonts w:ascii="Bookman Old Style" w:hAnsi="Bookman Old Style" w:cstheme="minorBidi"/>
          <w:sz w:val="24"/>
          <w:szCs w:val="24"/>
          <w:lang w:eastAsia="en-US"/>
        </w:rPr>
        <w:t xml:space="preserve"> des attentats du 13 novembre 2015 : les policiers qui sont intervenus sur les scènes de crimes</w:t>
      </w:r>
      <w:r w:rsidR="00761257">
        <w:rPr>
          <w:rFonts w:ascii="Bookman Old Style" w:hAnsi="Bookman Old Style" w:cstheme="minorBidi"/>
          <w:sz w:val="24"/>
          <w:szCs w:val="24"/>
          <w:lang w:eastAsia="en-US"/>
        </w:rPr>
        <w:t>,</w:t>
      </w:r>
      <w:r w:rsidRPr="00C87D27">
        <w:rPr>
          <w:rFonts w:ascii="Bookman Old Style" w:hAnsi="Bookman Old Style" w:cstheme="minorBidi"/>
          <w:sz w:val="24"/>
          <w:szCs w:val="24"/>
          <w:lang w:eastAsia="en-US"/>
        </w:rPr>
        <w:t xml:space="preserve"> les terrasses, le </w:t>
      </w:r>
      <w:r w:rsidR="00761257">
        <w:rPr>
          <w:rFonts w:ascii="Bookman Old Style" w:hAnsi="Bookman Old Style" w:cstheme="minorBidi"/>
          <w:sz w:val="24"/>
          <w:szCs w:val="24"/>
          <w:lang w:eastAsia="en-US"/>
        </w:rPr>
        <w:t>S</w:t>
      </w:r>
      <w:r w:rsidRPr="00C87D27">
        <w:rPr>
          <w:rFonts w:ascii="Bookman Old Style" w:hAnsi="Bookman Old Style" w:cstheme="minorBidi"/>
          <w:sz w:val="24"/>
          <w:szCs w:val="24"/>
          <w:lang w:eastAsia="en-US"/>
        </w:rPr>
        <w:t xml:space="preserve">tade de France, le Bataclan. </w:t>
      </w:r>
    </w:p>
    <w:p w14:paraId="239DED4C" w14:textId="0E6B7BA5" w:rsidR="00867241" w:rsidRPr="00C87D27" w:rsidRDefault="005F6CF0" w:rsidP="00761257">
      <w:pPr>
        <w:pStyle w:val="ydp60ac92d1yiv8001004370msonormal"/>
        <w:spacing w:before="0" w:beforeAutospacing="0" w:after="0" w:afterAutospacing="0"/>
        <w:rPr>
          <w:rFonts w:ascii="Bookman Old Style" w:hAnsi="Bookman Old Style" w:cstheme="minorBidi"/>
          <w:sz w:val="24"/>
          <w:szCs w:val="24"/>
          <w:lang w:eastAsia="en-US"/>
        </w:rPr>
      </w:pPr>
      <w:r w:rsidRPr="00C87D27">
        <w:rPr>
          <w:rFonts w:ascii="Bookman Old Style" w:hAnsi="Bookman Old Style" w:cstheme="minorBidi"/>
          <w:sz w:val="24"/>
          <w:szCs w:val="24"/>
          <w:lang w:eastAsia="en-US"/>
        </w:rPr>
        <w:t xml:space="preserve">Une soixantaine de policiers ont été « débriefés » </w:t>
      </w:r>
      <w:r w:rsidR="00761257">
        <w:rPr>
          <w:rFonts w:ascii="Bookman Old Style" w:hAnsi="Bookman Old Style" w:cstheme="minorBidi"/>
          <w:sz w:val="24"/>
          <w:szCs w:val="24"/>
          <w:lang w:eastAsia="en-US"/>
        </w:rPr>
        <w:t xml:space="preserve">par l’administration </w:t>
      </w:r>
      <w:r w:rsidRPr="00C87D27">
        <w:rPr>
          <w:rFonts w:ascii="Bookman Old Style" w:hAnsi="Bookman Old Style" w:cstheme="minorBidi"/>
          <w:sz w:val="24"/>
          <w:szCs w:val="24"/>
          <w:lang w:eastAsia="en-US"/>
        </w:rPr>
        <w:t>et ont livré leur témoignage sur ce qu’ils ont vécu cette nuit là et ce qu’ils vivent depuis.</w:t>
      </w:r>
      <w:r w:rsidR="006D72FC" w:rsidRPr="00C87D27">
        <w:rPr>
          <w:rFonts w:ascii="Bookman Old Style" w:hAnsi="Bookman Old Style" w:cstheme="minorBidi"/>
          <w:sz w:val="24"/>
          <w:szCs w:val="24"/>
          <w:lang w:eastAsia="en-US"/>
        </w:rPr>
        <w:t xml:space="preserve"> </w:t>
      </w:r>
      <w:r w:rsidR="00AC2D29" w:rsidRPr="00C87D27">
        <w:rPr>
          <w:rFonts w:ascii="Bookman Old Style" w:hAnsi="Bookman Old Style" w:cstheme="minorBidi"/>
          <w:sz w:val="24"/>
          <w:szCs w:val="24"/>
          <w:lang w:eastAsia="en-US"/>
        </w:rPr>
        <w:t xml:space="preserve">Utilisant « l’étude 1000 » qui, le mois précédant le 1er anniversaire de l’événement a vu 59 policiers interrogés </w:t>
      </w:r>
      <w:r w:rsidR="007F3FD3" w:rsidRPr="00C87D27">
        <w:rPr>
          <w:rFonts w:ascii="Bookman Old Style" w:hAnsi="Bookman Old Style" w:cstheme="minorBidi"/>
          <w:sz w:val="24"/>
          <w:szCs w:val="24"/>
          <w:lang w:eastAsia="en-US"/>
        </w:rPr>
        <w:t xml:space="preserve">dans une première campagne d’entretiens, il interroge avec beaucoup de pertinence et de finesse les problèmes posés à l’historien par </w:t>
      </w:r>
      <w:r w:rsidR="00867241" w:rsidRPr="00C87D27">
        <w:rPr>
          <w:rFonts w:ascii="Bookman Old Style" w:hAnsi="Bookman Old Style" w:cstheme="minorBidi"/>
          <w:sz w:val="24"/>
          <w:szCs w:val="24"/>
          <w:lang w:eastAsia="en-US"/>
        </w:rPr>
        <w:t xml:space="preserve">le témoignage, </w:t>
      </w:r>
      <w:r w:rsidR="007F3FD3" w:rsidRPr="00C87D27">
        <w:rPr>
          <w:rFonts w:ascii="Bookman Old Style" w:hAnsi="Bookman Old Style" w:cstheme="minorBidi"/>
          <w:sz w:val="24"/>
          <w:szCs w:val="24"/>
          <w:lang w:eastAsia="en-US"/>
        </w:rPr>
        <w:t xml:space="preserve">la mémoire, </w:t>
      </w:r>
      <w:r w:rsidR="00761257">
        <w:rPr>
          <w:rFonts w:ascii="Bookman Old Style" w:hAnsi="Bookman Old Style" w:cstheme="minorBidi"/>
          <w:sz w:val="24"/>
          <w:szCs w:val="24"/>
          <w:lang w:eastAsia="en-US"/>
        </w:rPr>
        <w:t>se</w:t>
      </w:r>
      <w:r w:rsidR="007F3FD3" w:rsidRPr="00C87D27">
        <w:rPr>
          <w:rFonts w:ascii="Bookman Old Style" w:hAnsi="Bookman Old Style" w:cstheme="minorBidi"/>
          <w:sz w:val="24"/>
          <w:szCs w:val="24"/>
          <w:lang w:eastAsia="en-US"/>
        </w:rPr>
        <w:t>s trous et variations</w:t>
      </w:r>
      <w:r w:rsidR="00867241" w:rsidRPr="00C87D27">
        <w:rPr>
          <w:rFonts w:ascii="Bookman Old Style" w:hAnsi="Bookman Old Style" w:cstheme="minorBidi"/>
          <w:sz w:val="24"/>
          <w:szCs w:val="24"/>
          <w:lang w:eastAsia="en-US"/>
        </w:rPr>
        <w:t>.</w:t>
      </w:r>
    </w:p>
    <w:p w14:paraId="118A9D0A" w14:textId="77777777" w:rsidR="00761257" w:rsidRDefault="00867241" w:rsidP="00BA6D4A">
      <w:pPr>
        <w:rPr>
          <w:rFonts w:ascii="Bookman Old Style" w:hAnsi="Bookman Old Style"/>
          <w:szCs w:val="24"/>
        </w:rPr>
      </w:pPr>
      <w:r>
        <w:rPr>
          <w:rFonts w:ascii="Bookman Old Style" w:hAnsi="Bookman Old Style"/>
          <w:szCs w:val="24"/>
        </w:rPr>
        <w:t xml:space="preserve">Un livre chaudement recommandé non seulement aux lecteurs fascinés, traumatisés par cette tragédie, </w:t>
      </w:r>
      <w:r w:rsidR="00846585">
        <w:rPr>
          <w:rFonts w:ascii="Bookman Old Style" w:hAnsi="Bookman Old Style"/>
          <w:szCs w:val="24"/>
        </w:rPr>
        <w:t xml:space="preserve">dont le procès en cours, nous rappelle jour après jour, les réalités et détails, </w:t>
      </w:r>
      <w:r w:rsidR="00761257">
        <w:rPr>
          <w:rFonts w:ascii="Bookman Old Style" w:hAnsi="Bookman Old Style"/>
          <w:szCs w:val="24"/>
        </w:rPr>
        <w:t xml:space="preserve">mais aussi </w:t>
      </w:r>
      <w:r w:rsidR="00846585">
        <w:rPr>
          <w:rFonts w:ascii="Bookman Old Style" w:hAnsi="Bookman Old Style"/>
          <w:szCs w:val="24"/>
        </w:rPr>
        <w:t xml:space="preserve">à </w:t>
      </w:r>
      <w:r>
        <w:rPr>
          <w:rFonts w:ascii="Bookman Old Style" w:hAnsi="Bookman Old Style"/>
          <w:szCs w:val="24"/>
        </w:rPr>
        <w:t>ceux qui s’intéressent aux policiers et à la police</w:t>
      </w:r>
      <w:r w:rsidR="00761257">
        <w:rPr>
          <w:rFonts w:ascii="Bookman Old Style" w:hAnsi="Bookman Old Style"/>
          <w:szCs w:val="24"/>
        </w:rPr>
        <w:t xml:space="preserve">. </w:t>
      </w:r>
    </w:p>
    <w:p w14:paraId="0118CA6B" w14:textId="576324E0" w:rsidR="00AC2D29" w:rsidRDefault="00761257" w:rsidP="00BA6D4A">
      <w:pPr>
        <w:rPr>
          <w:rFonts w:ascii="Bookman Old Style" w:hAnsi="Bookman Old Style"/>
          <w:szCs w:val="24"/>
        </w:rPr>
      </w:pPr>
      <w:r>
        <w:rPr>
          <w:rFonts w:ascii="Bookman Old Style" w:hAnsi="Bookman Old Style"/>
          <w:szCs w:val="24"/>
        </w:rPr>
        <w:t xml:space="preserve">Par ailleurs, ce livre constitue </w:t>
      </w:r>
      <w:r w:rsidR="00867241">
        <w:rPr>
          <w:rFonts w:ascii="Bookman Old Style" w:hAnsi="Bookman Old Style"/>
          <w:szCs w:val="24"/>
        </w:rPr>
        <w:t xml:space="preserve">une leçon – volontairement modeste - de méthodologie. </w:t>
      </w:r>
      <w:r w:rsidR="007F3FD3">
        <w:rPr>
          <w:rFonts w:ascii="Bookman Old Style" w:hAnsi="Bookman Old Style"/>
          <w:szCs w:val="24"/>
        </w:rPr>
        <w:t xml:space="preserve"> </w:t>
      </w:r>
    </w:p>
    <w:p w14:paraId="3FFEDC4A" w14:textId="47DD6CBA" w:rsidR="008F5FA2" w:rsidRPr="00BA6D4A" w:rsidRDefault="008F5FA2" w:rsidP="00BA6D4A">
      <w:pPr>
        <w:rPr>
          <w:szCs w:val="24"/>
        </w:rPr>
      </w:pPr>
      <w:r>
        <w:rPr>
          <w:rFonts w:ascii="Bookman Old Style" w:hAnsi="Bookman Old Style"/>
          <w:szCs w:val="24"/>
        </w:rPr>
        <w:t xml:space="preserve">Christian CHEVANDIER, </w:t>
      </w:r>
      <w:r w:rsidRPr="002D5974">
        <w:rPr>
          <w:rFonts w:ascii="Bookman Old Style" w:hAnsi="Bookman Old Style"/>
          <w:i/>
          <w:iCs/>
          <w:szCs w:val="24"/>
        </w:rPr>
        <w:t>Mémoires d’une tragédi</w:t>
      </w:r>
      <w:r w:rsidR="002D5974" w:rsidRPr="002D5974">
        <w:rPr>
          <w:rFonts w:ascii="Bookman Old Style" w:hAnsi="Bookman Old Style"/>
          <w:i/>
          <w:iCs/>
          <w:szCs w:val="24"/>
        </w:rPr>
        <w:t>e. Les policiers du 13 novembre 2015</w:t>
      </w:r>
      <w:r w:rsidR="002D5974">
        <w:rPr>
          <w:rFonts w:ascii="Bookman Old Style" w:hAnsi="Bookman Old Style"/>
          <w:szCs w:val="24"/>
        </w:rPr>
        <w:t xml:space="preserve">. </w:t>
      </w:r>
      <w:r>
        <w:rPr>
          <w:rFonts w:ascii="Bookman Old Style" w:hAnsi="Bookman Old Style"/>
          <w:szCs w:val="24"/>
        </w:rPr>
        <w:t>Robert Laffont, 2022, 319 pages, 20 Euros.</w:t>
      </w:r>
    </w:p>
    <w:p w14:paraId="59668AEE" w14:textId="77777777" w:rsidR="006917F2" w:rsidRDefault="006917F2">
      <w:pPr>
        <w:rPr>
          <w:szCs w:val="24"/>
        </w:rPr>
      </w:pPr>
    </w:p>
    <w:p w14:paraId="6557CD8C" w14:textId="2F62D9EA" w:rsidR="00D163F0" w:rsidRDefault="00D163F0">
      <w:pPr>
        <w:rPr>
          <w:szCs w:val="24"/>
        </w:rPr>
      </w:pPr>
    </w:p>
    <w:p w14:paraId="16712E44" w14:textId="62BFD38E" w:rsidR="007661AF" w:rsidRDefault="007E2D30" w:rsidP="007661AF">
      <w:r>
        <w:rPr>
          <w:rFonts w:ascii="Bookman Old Style" w:hAnsi="Bookman Old Style"/>
        </w:rPr>
        <w:t>■</w:t>
      </w:r>
      <w:r w:rsidR="00846585">
        <w:rPr>
          <w:rFonts w:ascii="Bookman Old Style" w:hAnsi="Bookman Old Style"/>
        </w:rPr>
        <w:t xml:space="preserve"> </w:t>
      </w:r>
      <w:r w:rsidR="007661AF">
        <w:t xml:space="preserve">Emmanuel DROIT, </w:t>
      </w:r>
      <w:r w:rsidR="007661AF" w:rsidRPr="007661AF">
        <w:rPr>
          <w:i/>
          <w:iCs/>
        </w:rPr>
        <w:t xml:space="preserve">Les suicidés de </w:t>
      </w:r>
      <w:proofErr w:type="spellStart"/>
      <w:r w:rsidR="007661AF" w:rsidRPr="007661AF">
        <w:rPr>
          <w:i/>
          <w:iCs/>
        </w:rPr>
        <w:t>Demmin</w:t>
      </w:r>
      <w:proofErr w:type="spellEnd"/>
      <w:r w:rsidR="007661AF" w:rsidRPr="007661AF">
        <w:rPr>
          <w:i/>
          <w:iCs/>
        </w:rPr>
        <w:t>. 1945, un cas de violence de guerre</w:t>
      </w:r>
      <w:r w:rsidR="007661AF">
        <w:t>, 2021</w:t>
      </w:r>
    </w:p>
    <w:p w14:paraId="307FF333" w14:textId="15D1B56D" w:rsidR="007661AF" w:rsidRPr="00950572" w:rsidRDefault="007661AF" w:rsidP="007661AF">
      <w:r w:rsidRPr="00950572">
        <w:t>Gallimard, 176 pages</w:t>
      </w:r>
    </w:p>
    <w:p w14:paraId="2929E26D" w14:textId="52B6F208" w:rsidR="00D93828" w:rsidRPr="00D93828" w:rsidRDefault="00296A91" w:rsidP="007661AF">
      <w:r>
        <w:t>À propos de</w:t>
      </w:r>
      <w:r w:rsidR="00D93828" w:rsidRPr="00D93828">
        <w:t xml:space="preserve"> cet </w:t>
      </w:r>
      <w:r w:rsidRPr="00D93828">
        <w:t>épisode</w:t>
      </w:r>
      <w:r w:rsidR="00D93828" w:rsidRPr="00D93828">
        <w:t xml:space="preserve"> longtemps o</w:t>
      </w:r>
      <w:r w:rsidR="00D93828">
        <w:t>cculté par la DDR</w:t>
      </w:r>
      <w:r>
        <w:t xml:space="preserve"> - les centaines de suicides en une semaine (fin avril-début mai 1945) dans une petite ville hanséatique de Poméranie – Emmanuel Droit </w:t>
      </w:r>
      <w:r w:rsidR="008E2265">
        <w:t>nous livre une réflexion sur les violences de guerre</w:t>
      </w:r>
      <w:r w:rsidR="00950572">
        <w:t>,</w:t>
      </w:r>
      <w:r w:rsidR="008E2265">
        <w:t xml:space="preserve"> mais </w:t>
      </w:r>
      <w:r w:rsidR="008E2265" w:rsidRPr="008E2265">
        <w:t xml:space="preserve">à </w:t>
      </w:r>
      <w:proofErr w:type="spellStart"/>
      <w:r w:rsidR="008E2265" w:rsidRPr="008E2265">
        <w:t>Demmin</w:t>
      </w:r>
      <w:proofErr w:type="spellEnd"/>
      <w:r w:rsidR="008E2265" w:rsidRPr="008E2265">
        <w:t xml:space="preserve"> </w:t>
      </w:r>
      <w:r w:rsidR="008E2265">
        <w:t xml:space="preserve">, l’essentiel de cette violence </w:t>
      </w:r>
      <w:r w:rsidR="008E2265" w:rsidRPr="008E2265">
        <w:t xml:space="preserve">a été perpétrée par les civils contre eux-mêmes. Saisis par la peur, choqués par </w:t>
      </w:r>
      <w:r w:rsidR="00950572">
        <w:t xml:space="preserve">les scènes auxquelles </w:t>
      </w:r>
      <w:r w:rsidR="008E2265" w:rsidRPr="008E2265">
        <w:t>ils assistent, et surtout par celle</w:t>
      </w:r>
      <w:r w:rsidR="00950572">
        <w:t>s</w:t>
      </w:r>
      <w:r w:rsidR="008E2265" w:rsidRPr="008E2265">
        <w:t xml:space="preserve"> qu’ils imaginent et anticipent, plusieurs centaines d’habitants</w:t>
      </w:r>
      <w:r w:rsidR="00950572">
        <w:t xml:space="preserve"> – des femmes, des familles entières-</w:t>
      </w:r>
      <w:r w:rsidR="008E2265" w:rsidRPr="008E2265">
        <w:t xml:space="preserve"> décident de se suicider en </w:t>
      </w:r>
      <w:r w:rsidR="00950572">
        <w:t xml:space="preserve">masse </w:t>
      </w:r>
      <w:r w:rsidR="008E2265">
        <w:t>…</w:t>
      </w:r>
    </w:p>
    <w:p w14:paraId="1D373DE5" w14:textId="3FAEE460" w:rsidR="007661AF" w:rsidRPr="00296A91" w:rsidRDefault="001B4E19" w:rsidP="007661AF">
      <w:pPr>
        <w:rPr>
          <w:rFonts w:ascii="Calibri" w:hAnsi="Calibri"/>
          <w:sz w:val="22"/>
        </w:rPr>
      </w:pPr>
      <w:hyperlink r:id="rId34" w:history="1">
        <w:r w:rsidR="007661AF" w:rsidRPr="00296A91">
          <w:rPr>
            <w:rStyle w:val="Lienhypertexte"/>
          </w:rPr>
          <w:t>https://www.nonfiction.fr/article-11119-fanatiques-ou-desesperes-les-suicides-de-demmin-en-1945.htm</w:t>
        </w:r>
      </w:hyperlink>
    </w:p>
    <w:p w14:paraId="7E4EA2EC" w14:textId="29CD2B6D" w:rsidR="007661AF" w:rsidRPr="00296A91" w:rsidRDefault="007661AF">
      <w:pPr>
        <w:rPr>
          <w:szCs w:val="24"/>
        </w:rPr>
      </w:pPr>
    </w:p>
    <w:p w14:paraId="3F07B975" w14:textId="26629493" w:rsidR="007661AF" w:rsidRPr="00296A91" w:rsidRDefault="007661AF">
      <w:pPr>
        <w:rPr>
          <w:szCs w:val="24"/>
        </w:rPr>
      </w:pPr>
    </w:p>
    <w:p w14:paraId="2EEA816D" w14:textId="75740B03" w:rsidR="007661AF" w:rsidRPr="00296A91" w:rsidRDefault="007661AF">
      <w:pPr>
        <w:rPr>
          <w:szCs w:val="24"/>
        </w:rPr>
      </w:pPr>
    </w:p>
    <w:p w14:paraId="7FD758D0" w14:textId="77777777" w:rsidR="007661AF" w:rsidRPr="00296A91" w:rsidRDefault="007661AF">
      <w:pPr>
        <w:rPr>
          <w:szCs w:val="24"/>
        </w:rPr>
      </w:pPr>
    </w:p>
    <w:p w14:paraId="0A7953FA" w14:textId="08B43AE2" w:rsidR="00BE5DB1" w:rsidRDefault="00B332FA">
      <w:pPr>
        <w:rPr>
          <w:sz w:val="40"/>
          <w:szCs w:val="40"/>
        </w:rPr>
      </w:pPr>
      <w:r>
        <w:rPr>
          <w:sz w:val="40"/>
          <w:szCs w:val="40"/>
        </w:rPr>
        <w:t xml:space="preserve">2. </w:t>
      </w:r>
      <w:r w:rsidR="001F7E63">
        <w:rPr>
          <w:sz w:val="40"/>
          <w:szCs w:val="40"/>
        </w:rPr>
        <w:t>Police</w:t>
      </w:r>
    </w:p>
    <w:p w14:paraId="17B813D8" w14:textId="77777777" w:rsidR="00000527" w:rsidRDefault="008E6B85" w:rsidP="00CE43E9">
      <w:pPr>
        <w:pStyle w:val="ydp73be1ea9msonormal"/>
        <w:jc w:val="both"/>
        <w:rPr>
          <w:rFonts w:ascii="Bookman Old Style" w:hAnsi="Bookman Old Style"/>
          <w:sz w:val="24"/>
          <w:szCs w:val="24"/>
        </w:rPr>
      </w:pPr>
      <w:r>
        <w:rPr>
          <w:rFonts w:ascii="Bookman Old Style" w:hAnsi="Bookman Old Style"/>
          <w:sz w:val="28"/>
          <w:szCs w:val="28"/>
        </w:rPr>
        <w:t xml:space="preserve">● </w:t>
      </w:r>
      <w:r w:rsidRPr="008509DE">
        <w:rPr>
          <w:rFonts w:ascii="Bookman Old Style" w:hAnsi="Bookman Old Style"/>
          <w:sz w:val="24"/>
          <w:szCs w:val="24"/>
        </w:rPr>
        <w:t>À ne pas manquer</w:t>
      </w:r>
      <w:r w:rsidR="008509DE" w:rsidRPr="008509DE">
        <w:rPr>
          <w:rFonts w:ascii="Bookman Old Style" w:hAnsi="Bookman Old Style"/>
          <w:sz w:val="24"/>
          <w:szCs w:val="24"/>
        </w:rPr>
        <w:t> :</w:t>
      </w:r>
      <w:r w:rsidRPr="008509DE">
        <w:rPr>
          <w:rFonts w:ascii="Bookman Old Style" w:hAnsi="Bookman Old Style"/>
          <w:sz w:val="24"/>
          <w:szCs w:val="24"/>
        </w:rPr>
        <w:t xml:space="preserve"> le dossier spécial de </w:t>
      </w:r>
      <w:r w:rsidRPr="008509DE">
        <w:rPr>
          <w:rFonts w:ascii="Bookman Old Style" w:hAnsi="Bookman Old Style"/>
          <w:i/>
          <w:iCs/>
          <w:sz w:val="24"/>
          <w:szCs w:val="24"/>
        </w:rPr>
        <w:t>La Croix</w:t>
      </w:r>
      <w:r w:rsidRPr="008509DE">
        <w:rPr>
          <w:rFonts w:ascii="Bookman Old Style" w:hAnsi="Bookman Old Style"/>
          <w:sz w:val="24"/>
          <w:szCs w:val="24"/>
        </w:rPr>
        <w:t xml:space="preserve"> écrit à partir d’une immersion d’un an dans un commissariat de Roubaix</w:t>
      </w:r>
    </w:p>
    <w:p w14:paraId="4FB909D7" w14:textId="1CBDA21C" w:rsidR="008509DE" w:rsidRPr="00000527" w:rsidRDefault="008509DE" w:rsidP="00CE43E9">
      <w:pPr>
        <w:pStyle w:val="ydp73be1ea9msonormal"/>
        <w:jc w:val="both"/>
        <w:rPr>
          <w:rFonts w:ascii="Bookman Old Style" w:hAnsi="Bookman Old Style"/>
          <w:b/>
          <w:bCs/>
          <w:sz w:val="28"/>
          <w:szCs w:val="28"/>
        </w:rPr>
      </w:pPr>
      <w:r w:rsidRPr="00000527">
        <w:rPr>
          <w:rFonts w:ascii="Bookman Old Style" w:hAnsi="Bookman Old Style"/>
          <w:b/>
          <w:bCs/>
          <w:noProof/>
          <w:sz w:val="28"/>
          <w:szCs w:val="28"/>
        </w:rPr>
        <w:lastRenderedPageBreak/>
        <w:drawing>
          <wp:anchor distT="0" distB="0" distL="114300" distR="114300" simplePos="0" relativeHeight="251659264" behindDoc="0" locked="0" layoutInCell="1" allowOverlap="1" wp14:anchorId="495A6834" wp14:editId="0B30452C">
            <wp:simplePos x="0" y="0"/>
            <wp:positionH relativeFrom="margin">
              <wp:posOffset>273685</wp:posOffset>
            </wp:positionH>
            <wp:positionV relativeFrom="paragraph">
              <wp:posOffset>577215</wp:posOffset>
            </wp:positionV>
            <wp:extent cx="3467100" cy="2463165"/>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5">
                      <a:extLst>
                        <a:ext uri="{28A0092B-C50C-407E-A947-70E740481C1C}">
                          <a14:useLocalDpi xmlns:a14="http://schemas.microsoft.com/office/drawing/2010/main" val="0"/>
                        </a:ext>
                      </a:extLst>
                    </a:blip>
                    <a:stretch>
                      <a:fillRect/>
                    </a:stretch>
                  </pic:blipFill>
                  <pic:spPr>
                    <a:xfrm>
                      <a:off x="0" y="0"/>
                      <a:ext cx="3467100" cy="2463165"/>
                    </a:xfrm>
                    <a:prstGeom prst="rect">
                      <a:avLst/>
                    </a:prstGeom>
                  </pic:spPr>
                </pic:pic>
              </a:graphicData>
            </a:graphic>
            <wp14:sizeRelH relativeFrom="margin">
              <wp14:pctWidth>0</wp14:pctWidth>
            </wp14:sizeRelH>
            <wp14:sizeRelV relativeFrom="margin">
              <wp14:pctHeight>0</wp14:pctHeight>
            </wp14:sizeRelV>
          </wp:anchor>
        </w:drawing>
      </w:r>
      <w:r w:rsidR="00000527" w:rsidRPr="00000527">
        <w:rPr>
          <w:rFonts w:ascii="Bookman Old Style" w:hAnsi="Bookman Old Style"/>
          <w:b/>
          <w:bCs/>
          <w:sz w:val="24"/>
          <w:szCs w:val="24"/>
        </w:rPr>
        <w:t>« Au Commissariat, un an au cœur de la police »</w:t>
      </w:r>
      <w:r w:rsidRPr="00000527">
        <w:rPr>
          <w:rFonts w:ascii="Bookman Old Style" w:hAnsi="Bookman Old Style"/>
          <w:b/>
          <w:bCs/>
          <w:sz w:val="28"/>
          <w:szCs w:val="28"/>
        </w:rPr>
        <w:t xml:space="preserve">  </w:t>
      </w:r>
    </w:p>
    <w:p w14:paraId="25DEE2BB" w14:textId="77777777" w:rsidR="008509DE" w:rsidRDefault="008509DE" w:rsidP="00CE43E9">
      <w:pPr>
        <w:pStyle w:val="ydp73be1ea9msonormal"/>
        <w:jc w:val="both"/>
        <w:rPr>
          <w:rFonts w:ascii="Bookman Old Style" w:hAnsi="Bookman Old Style"/>
          <w:sz w:val="28"/>
          <w:szCs w:val="28"/>
        </w:rPr>
      </w:pPr>
    </w:p>
    <w:p w14:paraId="16F4DC91" w14:textId="77777777" w:rsidR="00950572" w:rsidRDefault="00950572" w:rsidP="00CE43E9">
      <w:pPr>
        <w:pStyle w:val="ydp73be1ea9msonormal"/>
        <w:jc w:val="both"/>
        <w:rPr>
          <w:rFonts w:ascii="Bookman Old Style" w:hAnsi="Bookman Old Style"/>
          <w:sz w:val="28"/>
          <w:szCs w:val="28"/>
        </w:rPr>
      </w:pPr>
    </w:p>
    <w:p w14:paraId="29D288DE" w14:textId="4F700176" w:rsidR="00CE43E9" w:rsidRDefault="000322A1" w:rsidP="00CE43E9">
      <w:pPr>
        <w:pStyle w:val="ydp73be1ea9msonormal"/>
        <w:jc w:val="both"/>
        <w:rPr>
          <w:rFonts w:ascii="Bookman Old Style" w:hAnsi="Bookman Old Style"/>
          <w:sz w:val="24"/>
          <w:szCs w:val="24"/>
        </w:rPr>
      </w:pPr>
      <w:r w:rsidRPr="00A31842">
        <w:rPr>
          <w:rFonts w:ascii="Bookman Old Style" w:hAnsi="Bookman Old Style"/>
          <w:sz w:val="28"/>
          <w:szCs w:val="28"/>
        </w:rPr>
        <w:t>●</w:t>
      </w:r>
      <w:r w:rsidR="00B76477" w:rsidRPr="00A31842">
        <w:rPr>
          <w:sz w:val="28"/>
          <w:szCs w:val="28"/>
        </w:rPr>
        <w:t xml:space="preserve"> </w:t>
      </w:r>
      <w:r w:rsidR="00CE43E9">
        <w:rPr>
          <w:rFonts w:ascii="Times New Roman" w:eastAsia="Times New Roman" w:hAnsi="Times New Roman" w:cs="Times New Roman"/>
          <w:sz w:val="24"/>
          <w:szCs w:val="24"/>
        </w:rPr>
        <w:t xml:space="preserve">la </w:t>
      </w:r>
      <w:r w:rsidR="00CE43E9">
        <w:rPr>
          <w:rFonts w:ascii="Times New Roman" w:eastAsia="Times New Roman" w:hAnsi="Times New Roman" w:cs="Times New Roman"/>
          <w:i/>
          <w:iCs/>
          <w:sz w:val="24"/>
          <w:szCs w:val="24"/>
        </w:rPr>
        <w:t>Lettre de la SLHP N° 36.</w:t>
      </w:r>
      <w:r w:rsidR="00CE43E9">
        <w:rPr>
          <w:rFonts w:ascii="Times New Roman" w:eastAsia="Times New Roman" w:hAnsi="Times New Roman" w:cs="Times New Roman"/>
          <w:sz w:val="24"/>
          <w:szCs w:val="24"/>
        </w:rPr>
        <w:t>est consultable à partir du lien</w:t>
      </w:r>
      <w:r w:rsidR="00846585">
        <w:rPr>
          <w:rFonts w:ascii="Times New Roman" w:eastAsia="Times New Roman" w:hAnsi="Times New Roman" w:cs="Times New Roman"/>
          <w:sz w:val="24"/>
          <w:szCs w:val="24"/>
        </w:rPr>
        <w:t xml:space="preserve"> </w:t>
      </w:r>
      <w:hyperlink r:id="rId36" w:history="1">
        <w:r w:rsidR="00846585" w:rsidRPr="00CE3498">
          <w:rPr>
            <w:rStyle w:val="Lienhypertexte"/>
            <w:rFonts w:ascii="Times New Roman" w:eastAsia="Times New Roman" w:hAnsi="Times New Roman" w:cs="Times New Roman"/>
            <w:sz w:val="24"/>
            <w:szCs w:val="24"/>
          </w:rPr>
          <w:t>http://www.slhp-raa.fr/progs/UpLoadPci/Newsletter_2021_3_N36.pdf</w:t>
        </w:r>
      </w:hyperlink>
    </w:p>
    <w:p w14:paraId="78263045" w14:textId="77777777" w:rsidR="00000527" w:rsidRDefault="00000527" w:rsidP="00BE5DB1">
      <w:pPr>
        <w:rPr>
          <w:rFonts w:ascii="Bookman Old Style" w:eastAsia="Times New Roman" w:hAnsi="Bookman Old Style"/>
          <w:color w:val="000000"/>
          <w:szCs w:val="24"/>
        </w:rPr>
      </w:pPr>
    </w:p>
    <w:p w14:paraId="57251D3C" w14:textId="6BFA3092" w:rsidR="00CE43E9" w:rsidRDefault="00CE43E9" w:rsidP="00BE5DB1">
      <w:pPr>
        <w:rPr>
          <w:rFonts w:eastAsia="Times New Roman"/>
          <w:color w:val="000000"/>
          <w:szCs w:val="24"/>
        </w:rPr>
      </w:pPr>
      <w:r>
        <w:rPr>
          <w:rFonts w:ascii="Bookman Old Style" w:eastAsia="Times New Roman" w:hAnsi="Bookman Old Style"/>
          <w:color w:val="000000"/>
          <w:szCs w:val="24"/>
        </w:rPr>
        <w:t>●</w:t>
      </w:r>
      <w:r w:rsidR="00B90D15">
        <w:rPr>
          <w:rFonts w:ascii="Bookman Old Style" w:eastAsia="Times New Roman" w:hAnsi="Bookman Old Style"/>
          <w:color w:val="000000"/>
          <w:szCs w:val="24"/>
        </w:rPr>
        <w:t xml:space="preserve"> </w:t>
      </w:r>
      <w:r w:rsidRPr="00846585">
        <w:rPr>
          <w:rFonts w:eastAsia="Times New Roman"/>
          <w:i/>
          <w:iCs/>
          <w:color w:val="000000"/>
          <w:szCs w:val="24"/>
        </w:rPr>
        <w:t>La Revue de la Gendarmerie nationale</w:t>
      </w:r>
      <w:r>
        <w:rPr>
          <w:rFonts w:eastAsia="Times New Roman"/>
          <w:color w:val="000000"/>
          <w:szCs w:val="24"/>
        </w:rPr>
        <w:t xml:space="preserve"> N° 267</w:t>
      </w:r>
      <w:r w:rsidR="00846585">
        <w:rPr>
          <w:rFonts w:eastAsia="Times New Roman"/>
          <w:color w:val="000000"/>
          <w:szCs w:val="24"/>
        </w:rPr>
        <w:t xml:space="preserve"> présente d</w:t>
      </w:r>
      <w:r>
        <w:rPr>
          <w:rFonts w:eastAsia="Times New Roman"/>
          <w:color w:val="000000"/>
          <w:szCs w:val="24"/>
        </w:rPr>
        <w:t>eux dossiers intéressants :</w:t>
      </w:r>
    </w:p>
    <w:p w14:paraId="2CD24E9F" w14:textId="2CE7BC0F" w:rsidR="00CE43E9" w:rsidRDefault="00CE43E9" w:rsidP="00CE43E9">
      <w:pPr>
        <w:ind w:firstLine="708"/>
        <w:rPr>
          <w:rFonts w:eastAsia="Times New Roman"/>
          <w:color w:val="000000"/>
          <w:szCs w:val="24"/>
        </w:rPr>
      </w:pPr>
      <w:r>
        <w:rPr>
          <w:rFonts w:eastAsia="Times New Roman"/>
          <w:color w:val="000000"/>
          <w:szCs w:val="24"/>
        </w:rPr>
        <w:t>La gestion de l’ordre public</w:t>
      </w:r>
    </w:p>
    <w:p w14:paraId="512653E7" w14:textId="148570B7" w:rsidR="00CE43E9" w:rsidRDefault="00CE43E9" w:rsidP="00CE43E9">
      <w:pPr>
        <w:ind w:firstLine="708"/>
        <w:rPr>
          <w:rFonts w:eastAsia="Times New Roman"/>
          <w:color w:val="000000"/>
          <w:szCs w:val="24"/>
        </w:rPr>
      </w:pPr>
      <w:r>
        <w:rPr>
          <w:rFonts w:eastAsia="Times New Roman"/>
          <w:color w:val="000000"/>
          <w:szCs w:val="24"/>
        </w:rPr>
        <w:t>La Garde républicaine mobile dans l’entre-deux-guerres</w:t>
      </w:r>
    </w:p>
    <w:p w14:paraId="136485D2" w14:textId="5E41E276" w:rsidR="00CE43E9" w:rsidRDefault="00CE43E9" w:rsidP="00BE5DB1">
      <w:pPr>
        <w:rPr>
          <w:rFonts w:eastAsia="Times New Roman"/>
          <w:color w:val="000000"/>
          <w:szCs w:val="24"/>
        </w:rPr>
      </w:pPr>
    </w:p>
    <w:p w14:paraId="2099BBBC" w14:textId="61ED7661" w:rsidR="00CE43E9" w:rsidRPr="0071061B" w:rsidRDefault="00CE43E9" w:rsidP="00BE5DB1">
      <w:pPr>
        <w:rPr>
          <w:rFonts w:ascii="Bookman Old Style" w:eastAsia="Times New Roman" w:hAnsi="Bookman Old Style"/>
          <w:color w:val="000000"/>
          <w:szCs w:val="24"/>
        </w:rPr>
      </w:pPr>
      <w:r>
        <w:rPr>
          <w:rFonts w:ascii="Bookman Old Style" w:eastAsia="Times New Roman" w:hAnsi="Bookman Old Style"/>
          <w:color w:val="000000"/>
          <w:szCs w:val="24"/>
        </w:rPr>
        <w:t>●</w:t>
      </w:r>
      <w:r w:rsidR="00B90D15">
        <w:rPr>
          <w:rFonts w:ascii="Bookman Old Style" w:eastAsia="Times New Roman" w:hAnsi="Bookman Old Style"/>
          <w:color w:val="000000"/>
          <w:szCs w:val="24"/>
        </w:rPr>
        <w:t xml:space="preserve"> </w:t>
      </w:r>
      <w:r w:rsidR="0071061B">
        <w:rPr>
          <w:rFonts w:ascii="Bookman Old Style" w:eastAsia="Times New Roman" w:hAnsi="Bookman Old Style"/>
          <w:color w:val="000000"/>
          <w:szCs w:val="24"/>
        </w:rPr>
        <w:t xml:space="preserve">Christian </w:t>
      </w:r>
      <w:proofErr w:type="spellStart"/>
      <w:r w:rsidR="0071061B">
        <w:rPr>
          <w:rFonts w:ascii="Bookman Old Style" w:eastAsia="Times New Roman" w:hAnsi="Bookman Old Style"/>
          <w:color w:val="000000"/>
          <w:szCs w:val="24"/>
        </w:rPr>
        <w:t>Vallar</w:t>
      </w:r>
      <w:proofErr w:type="spellEnd"/>
      <w:r w:rsidR="0071061B">
        <w:rPr>
          <w:rFonts w:ascii="Bookman Old Style" w:eastAsia="Times New Roman" w:hAnsi="Bookman Old Style"/>
          <w:color w:val="000000"/>
          <w:szCs w:val="24"/>
        </w:rPr>
        <w:t xml:space="preserve"> et </w:t>
      </w:r>
      <w:r w:rsidR="00B90D15">
        <w:rPr>
          <w:rFonts w:ascii="Bookman Old Style" w:eastAsia="Times New Roman" w:hAnsi="Bookman Old Style"/>
          <w:color w:val="000000"/>
          <w:szCs w:val="24"/>
        </w:rPr>
        <w:t>André-Michel Ventre</w:t>
      </w:r>
      <w:r w:rsidR="0071061B">
        <w:rPr>
          <w:rFonts w:ascii="Bookman Old Style" w:eastAsia="Times New Roman" w:hAnsi="Bookman Old Style"/>
          <w:color w:val="000000"/>
          <w:szCs w:val="24"/>
        </w:rPr>
        <w:t xml:space="preserve">, </w:t>
      </w:r>
      <w:r w:rsidR="0071061B" w:rsidRPr="00846585">
        <w:rPr>
          <w:rFonts w:ascii="Bookman Old Style" w:eastAsia="Times New Roman" w:hAnsi="Bookman Old Style"/>
          <w:i/>
          <w:iCs/>
          <w:color w:val="000000"/>
          <w:szCs w:val="24"/>
        </w:rPr>
        <w:t>Le Commissaire de police :réalités et fiction</w:t>
      </w:r>
      <w:r w:rsidR="0071061B">
        <w:rPr>
          <w:rFonts w:ascii="Bookman Old Style" w:eastAsia="Times New Roman" w:hAnsi="Bookman Old Style"/>
          <w:color w:val="000000"/>
          <w:szCs w:val="24"/>
        </w:rPr>
        <w:t xml:space="preserve">. Paris, </w:t>
      </w:r>
      <w:proofErr w:type="spellStart"/>
      <w:r w:rsidR="0071061B">
        <w:rPr>
          <w:rFonts w:ascii="Bookman Old Style" w:eastAsia="Times New Roman" w:hAnsi="Bookman Old Style"/>
          <w:color w:val="000000"/>
          <w:szCs w:val="24"/>
        </w:rPr>
        <w:t>L’Harmattan</w:t>
      </w:r>
      <w:proofErr w:type="spellEnd"/>
      <w:r w:rsidR="0071061B">
        <w:rPr>
          <w:rFonts w:ascii="Bookman Old Style" w:eastAsia="Times New Roman" w:hAnsi="Bookman Old Style"/>
          <w:color w:val="000000"/>
          <w:szCs w:val="24"/>
        </w:rPr>
        <w:t>, 2021</w:t>
      </w:r>
      <w:r w:rsidR="00846585">
        <w:rPr>
          <w:rFonts w:ascii="Bookman Old Style" w:eastAsia="Times New Roman" w:hAnsi="Bookman Old Style"/>
          <w:color w:val="000000"/>
          <w:szCs w:val="24"/>
        </w:rPr>
        <w:t>,</w:t>
      </w:r>
      <w:r w:rsidR="0071061B">
        <w:rPr>
          <w:rFonts w:ascii="Bookman Old Style" w:eastAsia="Times New Roman" w:hAnsi="Bookman Old Style"/>
          <w:color w:val="000000"/>
          <w:szCs w:val="24"/>
        </w:rPr>
        <w:t xml:space="preserve"> 244 pages, 24,50 € , </w:t>
      </w:r>
    </w:p>
    <w:p w14:paraId="36C839C0" w14:textId="77777777" w:rsidR="00161EBC" w:rsidRDefault="00161EBC">
      <w:pPr>
        <w:rPr>
          <w:rFonts w:ascii="Bookman Old Style" w:hAnsi="Bookman Old Style"/>
          <w:i/>
          <w:iCs/>
          <w:szCs w:val="24"/>
        </w:rPr>
      </w:pPr>
    </w:p>
    <w:p w14:paraId="5AB1AB09" w14:textId="77777777" w:rsidR="00161EBC" w:rsidRDefault="00161EBC">
      <w:pPr>
        <w:rPr>
          <w:rFonts w:ascii="Bookman Old Style" w:hAnsi="Bookman Old Style"/>
          <w:i/>
          <w:iCs/>
          <w:szCs w:val="24"/>
        </w:rPr>
      </w:pPr>
      <w:r>
        <w:rPr>
          <w:rFonts w:ascii="Bookman Old Style" w:hAnsi="Bookman Old Style"/>
          <w:i/>
          <w:iCs/>
          <w:szCs w:val="24"/>
        </w:rPr>
        <w:t>Présentation éditeur :</w:t>
      </w:r>
    </w:p>
    <w:p w14:paraId="4BA5F11C" w14:textId="3CC48867" w:rsidR="00AF0B95" w:rsidRPr="00161EBC" w:rsidRDefault="0071061B">
      <w:pPr>
        <w:rPr>
          <w:rFonts w:ascii="Bookman Old Style" w:eastAsia="Calibri" w:hAnsi="Bookman Old Style" w:cs="Times New Roman"/>
          <w:b/>
          <w:sz w:val="56"/>
          <w:szCs w:val="56"/>
        </w:rPr>
      </w:pPr>
      <w:r w:rsidRPr="00161EBC">
        <w:rPr>
          <w:rFonts w:ascii="Bookman Old Style" w:hAnsi="Bookman Old Style"/>
          <w:szCs w:val="24"/>
        </w:rPr>
        <w:t xml:space="preserve">Le métier de commissaire de police est largement méconnu et tout autant fantasmé. Derrière des aspects médiatiques spectaculaires, le quotidien de ce haut fonctionnaire, parfois moins valorisant, ne peut rester dans l'ombre. Cet ouvrage a l'ambition modeste d'apporter quelques informations aux candidats au concours de commissaire afin qu'ils découvrent ce métier avec un autre regard. Mais ce livre veut aussi révéler à ceux qui sont intéressés par la police les méthodes de recrutement, de formation et de gestion de ses chefs que l'on continue d'appeler familièrement les « patrons ». L'étude historique de la naissance et du développement du corps, l'analyse des textes législatifs et réglementaires, la présentation de l'actualité sont complétées par un aperçu des modèles étrangers, la présentation du syndicalisme puissant dans cette profession, une présentation des commissaires de fiction et de lettres (auteurs et personnages de fiction), et enfin par l'évocation de commissaires ayant illustré dramatiquement ou héroïquement ce métier de seigneur. </w:t>
      </w:r>
      <w:r w:rsidR="00AF0B95" w:rsidRPr="00161EBC">
        <w:rPr>
          <w:rFonts w:ascii="Bookman Old Style" w:eastAsia="Calibri" w:hAnsi="Bookman Old Style" w:cs="Times New Roman"/>
          <w:b/>
          <w:sz w:val="56"/>
          <w:szCs w:val="56"/>
        </w:rPr>
        <w:br w:type="page"/>
      </w:r>
    </w:p>
    <w:p w14:paraId="5ED91DB3" w14:textId="63F28115" w:rsidR="00AF0B95" w:rsidRPr="00003D2F" w:rsidRDefault="00AF0B95" w:rsidP="00AF0B95">
      <w:pPr>
        <w:rPr>
          <w:rFonts w:ascii="1942 report" w:eastAsia="Calibri" w:hAnsi="1942 report" w:cs="Times New Roman"/>
          <w:b/>
          <w:sz w:val="56"/>
          <w:szCs w:val="56"/>
        </w:rPr>
      </w:pPr>
      <w:r>
        <w:rPr>
          <w:rFonts w:ascii="Bookman Old Style" w:eastAsia="Calibri" w:hAnsi="Bookman Old Style" w:cs="Times New Roman"/>
          <w:b/>
          <w:sz w:val="56"/>
          <w:szCs w:val="56"/>
        </w:rPr>
        <w:lastRenderedPageBreak/>
        <w:t>♥</w:t>
      </w:r>
      <w:r>
        <w:rPr>
          <w:rFonts w:ascii="1942 report" w:eastAsia="Calibri" w:hAnsi="1942 report" w:cs="Times New Roman"/>
          <w:b/>
          <w:sz w:val="56"/>
          <w:szCs w:val="56"/>
        </w:rPr>
        <w:t xml:space="preserve"> </w:t>
      </w:r>
      <w:r w:rsidRPr="00003D2F">
        <w:rPr>
          <w:rFonts w:ascii="1942 report" w:eastAsia="Calibri" w:hAnsi="1942 report" w:cs="Times New Roman"/>
          <w:b/>
          <w:sz w:val="56"/>
          <w:szCs w:val="56"/>
        </w:rPr>
        <w:t>Dans le noir du roman</w:t>
      </w:r>
      <w:r w:rsidRPr="00003D2F">
        <w:rPr>
          <w:rFonts w:ascii="Times New Roman" w:eastAsia="Calibri" w:hAnsi="Times New Roman" w:cs="Times New Roman"/>
          <w:b/>
          <w:sz w:val="56"/>
          <w:szCs w:val="56"/>
        </w:rPr>
        <w:t>…</w:t>
      </w:r>
    </w:p>
    <w:p w14:paraId="4A55532A" w14:textId="77777777" w:rsidR="00AF0B95" w:rsidRPr="00003D2F" w:rsidRDefault="00AF0B95" w:rsidP="00AF0B95">
      <w:pPr>
        <w:jc w:val="both"/>
        <w:rPr>
          <w:rFonts w:ascii="Bookman Old Style" w:eastAsia="Calibri" w:hAnsi="Bookman Old Style" w:cs="Times New Roman"/>
          <w:b/>
          <w:sz w:val="28"/>
          <w:szCs w:val="28"/>
        </w:rPr>
      </w:pPr>
    </w:p>
    <w:p w14:paraId="0B6A9019" w14:textId="56C00121" w:rsidR="008D6534" w:rsidRDefault="008D6534" w:rsidP="00AF0B95">
      <w:pPr>
        <w:suppressAutoHyphens/>
        <w:rPr>
          <w:rFonts w:ascii="1942 report" w:eastAsia="Times New Roman" w:hAnsi="1942 report" w:cs="Times New Roman"/>
          <w:bCs/>
          <w:szCs w:val="24"/>
          <w:lang w:eastAsia="ar-SA"/>
        </w:rPr>
      </w:pPr>
    </w:p>
    <w:p w14:paraId="5069C24F" w14:textId="316FE1BE" w:rsidR="007377C1" w:rsidRDefault="00277581" w:rsidP="00BE5DB1">
      <w:pPr>
        <w:suppressAutoHyphens/>
        <w:rPr>
          <w:rFonts w:ascii="1942 report" w:eastAsia="Calibri" w:hAnsi="1942 report" w:cs="Times New Roman"/>
          <w:b/>
          <w:sz w:val="28"/>
          <w:szCs w:val="28"/>
        </w:rPr>
      </w:pPr>
      <w:r>
        <w:rPr>
          <w:rFonts w:ascii="Bookman Old Style" w:eastAsia="Times New Roman" w:hAnsi="Bookman Old Style" w:cs="Times New Roman"/>
          <w:b/>
          <w:szCs w:val="24"/>
          <w:lang w:eastAsia="ar-SA"/>
        </w:rPr>
        <w:t>■</w:t>
      </w:r>
      <w:r>
        <w:rPr>
          <w:rFonts w:ascii="1942 report" w:eastAsia="Times New Roman" w:hAnsi="1942 report" w:cs="Times New Roman"/>
          <w:b/>
          <w:szCs w:val="24"/>
          <w:lang w:eastAsia="ar-SA"/>
        </w:rPr>
        <w:t xml:space="preserve"> </w:t>
      </w:r>
      <w:r w:rsidR="00E77AF7" w:rsidRPr="00E77AF7">
        <w:rPr>
          <w:rFonts w:ascii="1942 report" w:eastAsia="Calibri" w:hAnsi="1942 report" w:cs="Times New Roman"/>
          <w:b/>
          <w:sz w:val="28"/>
          <w:szCs w:val="28"/>
        </w:rPr>
        <w:t>J</w:t>
      </w:r>
      <w:r w:rsidR="00E77AF7" w:rsidRPr="00E77AF7">
        <w:rPr>
          <w:rFonts w:ascii="Times New Roman" w:eastAsia="Calibri" w:hAnsi="Times New Roman" w:cs="Times New Roman"/>
          <w:b/>
          <w:sz w:val="28"/>
          <w:szCs w:val="28"/>
        </w:rPr>
        <w:t>’</w:t>
      </w:r>
      <w:r w:rsidR="00E77AF7" w:rsidRPr="00E77AF7">
        <w:rPr>
          <w:rFonts w:ascii="1942 report" w:eastAsia="Calibri" w:hAnsi="1942 report" w:cs="Times New Roman"/>
          <w:b/>
          <w:sz w:val="28"/>
          <w:szCs w:val="28"/>
        </w:rPr>
        <w:t>ai</w:t>
      </w:r>
      <w:r w:rsidR="00B332FA">
        <w:rPr>
          <w:rFonts w:ascii="1942 report" w:eastAsia="Calibri" w:hAnsi="1942 report" w:cs="Times New Roman"/>
          <w:b/>
          <w:sz w:val="28"/>
          <w:szCs w:val="28"/>
        </w:rPr>
        <w:t xml:space="preserve"> </w:t>
      </w:r>
      <w:r w:rsidR="00B332FA" w:rsidRPr="00B332FA">
        <w:rPr>
          <w:rFonts w:ascii="Cambria" w:eastAsia="Calibri" w:hAnsi="Cambria" w:cs="Cambria"/>
          <w:b/>
          <w:sz w:val="28"/>
          <w:szCs w:val="28"/>
        </w:rPr>
        <w:t>é</w:t>
      </w:r>
      <w:r w:rsidR="00B332FA" w:rsidRPr="00B332FA">
        <w:rPr>
          <w:rFonts w:ascii="1942 report" w:eastAsia="Calibri" w:hAnsi="1942 report" w:cs="Times New Roman"/>
          <w:b/>
          <w:sz w:val="28"/>
          <w:szCs w:val="28"/>
        </w:rPr>
        <w:t>voqu</w:t>
      </w:r>
      <w:r w:rsidR="00B332FA" w:rsidRPr="00B332FA">
        <w:rPr>
          <w:rFonts w:ascii="Cambria" w:eastAsia="Calibri" w:hAnsi="Cambria" w:cs="Cambria"/>
          <w:b/>
          <w:sz w:val="28"/>
          <w:szCs w:val="28"/>
        </w:rPr>
        <w:t>é</w:t>
      </w:r>
      <w:r w:rsidR="00B332FA" w:rsidRPr="00B332FA">
        <w:rPr>
          <w:rFonts w:ascii="1942 report" w:eastAsia="Calibri" w:hAnsi="1942 report" w:cs="Times New Roman"/>
          <w:b/>
          <w:sz w:val="28"/>
          <w:szCs w:val="28"/>
        </w:rPr>
        <w:t xml:space="preserve"> </w:t>
      </w:r>
      <w:r w:rsidR="00E77AF7" w:rsidRPr="00E77AF7">
        <w:rPr>
          <w:rFonts w:ascii="1942 report" w:eastAsia="Calibri" w:hAnsi="1942 report" w:cs="Times New Roman"/>
          <w:b/>
          <w:sz w:val="28"/>
          <w:szCs w:val="28"/>
        </w:rPr>
        <w:t>ce roman dans une Lettre pr</w:t>
      </w:r>
      <w:r w:rsidR="00E77AF7" w:rsidRPr="00E77AF7">
        <w:rPr>
          <w:rFonts w:ascii="Cambria" w:eastAsia="Calibri" w:hAnsi="Cambria" w:cs="Cambria"/>
          <w:b/>
          <w:sz w:val="28"/>
          <w:szCs w:val="28"/>
        </w:rPr>
        <w:t>é</w:t>
      </w:r>
      <w:r w:rsidR="00E77AF7" w:rsidRPr="00E77AF7">
        <w:rPr>
          <w:rFonts w:ascii="1942 report" w:eastAsia="Calibri" w:hAnsi="1942 report" w:cs="Times New Roman"/>
          <w:b/>
          <w:sz w:val="28"/>
          <w:szCs w:val="28"/>
        </w:rPr>
        <w:t>c</w:t>
      </w:r>
      <w:r w:rsidR="00E77AF7" w:rsidRPr="00E77AF7">
        <w:rPr>
          <w:rFonts w:ascii="Cambria" w:eastAsia="Calibri" w:hAnsi="Cambria" w:cs="Cambria"/>
          <w:b/>
          <w:sz w:val="28"/>
          <w:szCs w:val="28"/>
        </w:rPr>
        <w:t>é</w:t>
      </w:r>
      <w:r w:rsidR="00E77AF7" w:rsidRPr="00E77AF7">
        <w:rPr>
          <w:rFonts w:ascii="1942 report" w:eastAsia="Calibri" w:hAnsi="1942 report" w:cs="Times New Roman"/>
          <w:b/>
          <w:sz w:val="28"/>
          <w:szCs w:val="28"/>
        </w:rPr>
        <w:t xml:space="preserve">dente. </w:t>
      </w:r>
    </w:p>
    <w:p w14:paraId="2C340C6B" w14:textId="77777777" w:rsidR="00B332FA" w:rsidRPr="00E77AF7" w:rsidRDefault="00B332FA" w:rsidP="00BE5DB1">
      <w:pPr>
        <w:suppressAutoHyphens/>
        <w:rPr>
          <w:rFonts w:ascii="1942 report" w:eastAsia="Calibri" w:hAnsi="1942 report" w:cs="Times New Roman"/>
          <w:b/>
          <w:sz w:val="28"/>
          <w:szCs w:val="28"/>
        </w:rPr>
      </w:pPr>
    </w:p>
    <w:p w14:paraId="2A959EF7" w14:textId="490034E2" w:rsidR="00E77AF7" w:rsidRDefault="001B4E19" w:rsidP="00E77AF7">
      <w:hyperlink r:id="rId37" w:history="1">
        <w:r w:rsidR="00E77AF7">
          <w:rPr>
            <w:rStyle w:val="Lienhypertexte"/>
          </w:rPr>
          <w:t>https://histfict.fr/trouble-jeroen-olyslaegers/</w:t>
        </w:r>
      </w:hyperlink>
      <w:r w:rsidR="00E77AF7">
        <w:t xml:space="preserve"> </w:t>
      </w:r>
    </w:p>
    <w:p w14:paraId="27F9A310" w14:textId="2EF151F0" w:rsidR="00E77AF7" w:rsidRDefault="00E77AF7" w:rsidP="00E77AF7"/>
    <w:p w14:paraId="7AE135B5" w14:textId="0762F085" w:rsidR="00E77AF7" w:rsidRPr="00777189" w:rsidRDefault="00031377" w:rsidP="00E77AF7">
      <w:pPr>
        <w:rPr>
          <w:rFonts w:ascii="Times New Roman" w:eastAsia="Calibri" w:hAnsi="Times New Roman" w:cs="Times New Roman"/>
          <w:bCs/>
          <w:szCs w:val="24"/>
        </w:rPr>
      </w:pPr>
      <w:r w:rsidRPr="00777189">
        <w:rPr>
          <w:rFonts w:ascii="1942 report" w:eastAsia="Calibri" w:hAnsi="1942 report" w:cs="Times New Roman"/>
          <w:bCs/>
          <w:szCs w:val="24"/>
        </w:rPr>
        <w:t>et je vous redis sa qualit</w:t>
      </w:r>
      <w:r w:rsidRPr="00777189">
        <w:rPr>
          <w:rFonts w:ascii="Cambria" w:eastAsia="Calibri" w:hAnsi="Cambria" w:cs="Cambria"/>
          <w:bCs/>
          <w:szCs w:val="24"/>
        </w:rPr>
        <w:t>é</w:t>
      </w:r>
      <w:r w:rsidRPr="00777189">
        <w:rPr>
          <w:rFonts w:ascii="1942 report" w:eastAsia="Calibri" w:hAnsi="1942 report" w:cs="Times New Roman"/>
          <w:bCs/>
          <w:szCs w:val="24"/>
        </w:rPr>
        <w:t xml:space="preserve"> et son originalit</w:t>
      </w:r>
      <w:r w:rsidRPr="00777189">
        <w:rPr>
          <w:rFonts w:ascii="Cambria" w:eastAsia="Calibri" w:hAnsi="Cambria" w:cs="Cambria"/>
          <w:bCs/>
          <w:szCs w:val="24"/>
        </w:rPr>
        <w:t>é </w:t>
      </w:r>
      <w:r w:rsidRPr="00777189">
        <w:rPr>
          <w:rFonts w:ascii="1942 report" w:eastAsia="Calibri" w:hAnsi="1942 report" w:cs="Times New Roman"/>
          <w:bCs/>
          <w:szCs w:val="24"/>
        </w:rPr>
        <w:t xml:space="preserve">: un ancien policier, au soir de sa vie, </w:t>
      </w:r>
      <w:r w:rsidRPr="00777189">
        <w:rPr>
          <w:rFonts w:ascii="Cambria" w:eastAsia="Calibri" w:hAnsi="Cambria" w:cs="Cambria"/>
          <w:bCs/>
          <w:szCs w:val="24"/>
        </w:rPr>
        <w:t>é</w:t>
      </w:r>
      <w:r w:rsidRPr="00777189">
        <w:rPr>
          <w:rFonts w:ascii="1942 report" w:eastAsia="Calibri" w:hAnsi="1942 report" w:cs="Times New Roman"/>
          <w:bCs/>
          <w:szCs w:val="24"/>
        </w:rPr>
        <w:t>voque ses d</w:t>
      </w:r>
      <w:r w:rsidRPr="00777189">
        <w:rPr>
          <w:rFonts w:ascii="Cambria" w:eastAsia="Calibri" w:hAnsi="Cambria" w:cs="Cambria"/>
          <w:bCs/>
          <w:szCs w:val="24"/>
        </w:rPr>
        <w:t>é</w:t>
      </w:r>
      <w:r w:rsidRPr="00777189">
        <w:rPr>
          <w:rFonts w:ascii="1942 report" w:eastAsia="Calibri" w:hAnsi="1942 report" w:cs="Times New Roman"/>
          <w:bCs/>
          <w:szCs w:val="24"/>
        </w:rPr>
        <w:t>buts dans la police, sous l</w:t>
      </w:r>
      <w:r w:rsidRPr="00777189">
        <w:rPr>
          <w:rFonts w:ascii="Times New Roman" w:eastAsia="Calibri" w:hAnsi="Times New Roman" w:cs="Times New Roman"/>
          <w:bCs/>
          <w:szCs w:val="24"/>
        </w:rPr>
        <w:t>’</w:t>
      </w:r>
      <w:r w:rsidRPr="00777189">
        <w:rPr>
          <w:rFonts w:ascii="1942 report" w:eastAsia="Calibri" w:hAnsi="1942 report" w:cs="Times New Roman"/>
          <w:bCs/>
          <w:szCs w:val="24"/>
        </w:rPr>
        <w:t>occupation, dans une ville d</w:t>
      </w:r>
      <w:r w:rsidRPr="00777189">
        <w:rPr>
          <w:rFonts w:ascii="Times New Roman" w:eastAsia="Calibri" w:hAnsi="Times New Roman" w:cs="Times New Roman"/>
          <w:bCs/>
          <w:szCs w:val="24"/>
        </w:rPr>
        <w:t>’</w:t>
      </w:r>
      <w:r w:rsidRPr="00777189">
        <w:rPr>
          <w:rFonts w:ascii="1942 report" w:eastAsia="Calibri" w:hAnsi="1942 report" w:cs="Times New Roman"/>
          <w:bCs/>
          <w:szCs w:val="24"/>
        </w:rPr>
        <w:t>Anvers qui fleure bon l</w:t>
      </w:r>
      <w:r w:rsidRPr="00777189">
        <w:rPr>
          <w:rFonts w:ascii="Times New Roman" w:eastAsia="Calibri" w:hAnsi="Times New Roman" w:cs="Times New Roman"/>
          <w:bCs/>
          <w:szCs w:val="24"/>
        </w:rPr>
        <w:t>’</w:t>
      </w:r>
      <w:r w:rsidRPr="00777189">
        <w:rPr>
          <w:rFonts w:ascii="1942 report" w:eastAsia="Calibri" w:hAnsi="1942 report" w:cs="Times New Roman"/>
          <w:bCs/>
          <w:szCs w:val="24"/>
        </w:rPr>
        <w:t>antis</w:t>
      </w:r>
      <w:r w:rsidRPr="00777189">
        <w:rPr>
          <w:rFonts w:ascii="Cambria" w:eastAsia="Calibri" w:hAnsi="Cambria" w:cs="Cambria"/>
          <w:bCs/>
          <w:szCs w:val="24"/>
        </w:rPr>
        <w:t>é</w:t>
      </w:r>
      <w:r w:rsidRPr="00777189">
        <w:rPr>
          <w:rFonts w:ascii="1942 report" w:eastAsia="Calibri" w:hAnsi="1942 report" w:cs="Times New Roman"/>
          <w:bCs/>
          <w:szCs w:val="24"/>
        </w:rPr>
        <w:t>mitisme et dont la police pr</w:t>
      </w:r>
      <w:r w:rsidRPr="00777189">
        <w:rPr>
          <w:rFonts w:ascii="Cambria" w:eastAsia="Calibri" w:hAnsi="Cambria" w:cs="Cambria"/>
          <w:bCs/>
          <w:szCs w:val="24"/>
        </w:rPr>
        <w:t>ê</w:t>
      </w:r>
      <w:r w:rsidRPr="00777189">
        <w:rPr>
          <w:rFonts w:ascii="1942 report" w:eastAsia="Calibri" w:hAnsi="1942 report" w:cs="Times New Roman"/>
          <w:bCs/>
          <w:szCs w:val="24"/>
        </w:rPr>
        <w:t>te la main aux fascistes locaux et aux nazis dans la chasse aux juifs</w:t>
      </w:r>
      <w:r w:rsidRPr="00777189">
        <w:rPr>
          <w:rFonts w:ascii="Times New Roman" w:eastAsia="Calibri" w:hAnsi="Times New Roman" w:cs="Times New Roman"/>
          <w:bCs/>
          <w:szCs w:val="24"/>
        </w:rPr>
        <w:t>…</w:t>
      </w:r>
    </w:p>
    <w:p w14:paraId="79B1C833" w14:textId="5EA40B4C" w:rsidR="00031377" w:rsidRPr="00E142DB" w:rsidRDefault="00890CB0" w:rsidP="00E77AF7">
      <w:pPr>
        <w:rPr>
          <w:rFonts w:ascii="1942 report" w:eastAsia="Calibri" w:hAnsi="1942 report" w:cs="Times New Roman"/>
          <w:b/>
          <w:sz w:val="28"/>
          <w:szCs w:val="28"/>
        </w:rPr>
      </w:pPr>
      <w:r w:rsidRPr="00890CB0">
        <w:rPr>
          <w:rFonts w:ascii="Cambria" w:eastAsia="Calibri" w:hAnsi="Cambria" w:cs="Cambria"/>
          <w:bCs/>
          <w:szCs w:val="24"/>
        </w:rPr>
        <w:t>É</w:t>
      </w:r>
      <w:r w:rsidR="00031377" w:rsidRPr="00777189">
        <w:rPr>
          <w:rFonts w:ascii="1942 report" w:eastAsia="Calibri" w:hAnsi="1942 report" w:cs="Times New Roman"/>
          <w:bCs/>
          <w:szCs w:val="24"/>
        </w:rPr>
        <w:t>tats d</w:t>
      </w:r>
      <w:r w:rsidR="00031377" w:rsidRPr="00777189">
        <w:rPr>
          <w:rFonts w:ascii="Times New Roman" w:eastAsia="Calibri" w:hAnsi="Times New Roman" w:cs="Times New Roman"/>
          <w:bCs/>
          <w:szCs w:val="24"/>
        </w:rPr>
        <w:t>’â</w:t>
      </w:r>
      <w:r w:rsidR="00031377" w:rsidRPr="00777189">
        <w:rPr>
          <w:rFonts w:ascii="1942 report" w:eastAsia="Calibri" w:hAnsi="1942 report" w:cs="Times New Roman"/>
          <w:bCs/>
          <w:szCs w:val="24"/>
        </w:rPr>
        <w:t xml:space="preserve">me, </w:t>
      </w:r>
      <w:r w:rsidR="00E142DB" w:rsidRPr="00777189">
        <w:rPr>
          <w:rFonts w:ascii="1942 report" w:eastAsia="Calibri" w:hAnsi="1942 report" w:cs="Times New Roman"/>
          <w:bCs/>
          <w:szCs w:val="24"/>
        </w:rPr>
        <w:t>cas de conscience</w:t>
      </w:r>
      <w:r w:rsidR="00E142DB" w:rsidRPr="00777189">
        <w:rPr>
          <w:rFonts w:ascii="Times New Roman" w:eastAsia="Calibri" w:hAnsi="Times New Roman" w:cs="Times New Roman"/>
          <w:bCs/>
          <w:szCs w:val="24"/>
        </w:rPr>
        <w:t>…</w:t>
      </w:r>
      <w:r w:rsidR="00E142DB" w:rsidRPr="00777189">
        <w:rPr>
          <w:rFonts w:ascii="1942 report" w:eastAsia="Calibri" w:hAnsi="1942 report" w:cs="Times New Roman"/>
          <w:bCs/>
          <w:szCs w:val="24"/>
        </w:rPr>
        <w:t xml:space="preserve"> coll</w:t>
      </w:r>
      <w:r w:rsidR="00E142DB" w:rsidRPr="00777189">
        <w:rPr>
          <w:rFonts w:ascii="Cambria" w:eastAsia="Calibri" w:hAnsi="Cambria" w:cs="Cambria"/>
          <w:bCs/>
          <w:szCs w:val="24"/>
        </w:rPr>
        <w:t>è</w:t>
      </w:r>
      <w:r w:rsidR="00E142DB" w:rsidRPr="00777189">
        <w:rPr>
          <w:rFonts w:ascii="1942 report" w:eastAsia="Calibri" w:hAnsi="1942 report" w:cs="Times New Roman"/>
          <w:bCs/>
          <w:szCs w:val="24"/>
        </w:rPr>
        <w:t>gues ignobles, d</w:t>
      </w:r>
      <w:r w:rsidR="00E142DB" w:rsidRPr="00777189">
        <w:rPr>
          <w:rFonts w:ascii="Cambria" w:eastAsia="Calibri" w:hAnsi="Cambria" w:cs="Cambria"/>
          <w:bCs/>
          <w:szCs w:val="24"/>
        </w:rPr>
        <w:t>é</w:t>
      </w:r>
      <w:r w:rsidR="00E142DB" w:rsidRPr="00777189">
        <w:rPr>
          <w:rFonts w:ascii="1942 report" w:eastAsia="Calibri" w:hAnsi="1942 report" w:cs="Times New Roman"/>
          <w:bCs/>
          <w:szCs w:val="24"/>
        </w:rPr>
        <w:t>lation, courage discret, tout y est</w:t>
      </w:r>
      <w:r w:rsidR="00E142DB" w:rsidRPr="00777189">
        <w:rPr>
          <w:rFonts w:ascii="Times New Roman" w:eastAsia="Calibri" w:hAnsi="Times New Roman" w:cs="Times New Roman"/>
          <w:bCs/>
          <w:szCs w:val="24"/>
        </w:rPr>
        <w:t>…</w:t>
      </w:r>
    </w:p>
    <w:p w14:paraId="39B39C67" w14:textId="77777777" w:rsidR="00E77AF7" w:rsidRPr="00E77AF7" w:rsidRDefault="00E77AF7" w:rsidP="00BE5DB1">
      <w:pPr>
        <w:suppressAutoHyphens/>
        <w:rPr>
          <w:rFonts w:ascii="Cambria" w:eastAsia="Times New Roman" w:hAnsi="Cambria" w:cs="Times New Roman"/>
          <w:bCs/>
          <w:szCs w:val="24"/>
          <w:lang w:eastAsia="ar-SA"/>
        </w:rPr>
      </w:pPr>
    </w:p>
    <w:p w14:paraId="5613CFE8" w14:textId="1A49D3E3" w:rsidR="00AF0B95" w:rsidRPr="00777189" w:rsidRDefault="00E142DB">
      <w:pPr>
        <w:rPr>
          <w:rFonts w:ascii="1942 report" w:eastAsia="Times New Roman" w:hAnsi="1942 report" w:cs="Times New Roman"/>
          <w:bCs/>
          <w:szCs w:val="24"/>
          <w:lang w:eastAsia="ar-SA"/>
        </w:rPr>
      </w:pPr>
      <w:r>
        <w:rPr>
          <w:rFonts w:ascii="Bookman Old Style" w:eastAsia="Times New Roman" w:hAnsi="Bookman Old Style" w:cs="Times New Roman"/>
          <w:bCs/>
          <w:szCs w:val="24"/>
          <w:lang w:eastAsia="ar-SA"/>
        </w:rPr>
        <w:t>■</w:t>
      </w:r>
      <w:r>
        <w:rPr>
          <w:rFonts w:ascii="1942 report" w:eastAsia="Times New Roman" w:hAnsi="1942 report" w:cs="Times New Roman"/>
          <w:bCs/>
          <w:szCs w:val="24"/>
          <w:lang w:eastAsia="ar-SA"/>
        </w:rPr>
        <w:t xml:space="preserve"> Une surprise, un coup de foudre</w:t>
      </w:r>
      <w:r w:rsidR="00890CB0">
        <w:rPr>
          <w:rFonts w:ascii="1942 report" w:eastAsia="Times New Roman" w:hAnsi="1942 report" w:cs="Times New Roman"/>
          <w:bCs/>
          <w:szCs w:val="24"/>
          <w:lang w:eastAsia="ar-SA"/>
        </w:rPr>
        <w:t xml:space="preserve"> pour un livre</w:t>
      </w:r>
      <w:r>
        <w:rPr>
          <w:rFonts w:ascii="1942 report" w:eastAsia="Times New Roman" w:hAnsi="1942 report" w:cs="Times New Roman"/>
          <w:bCs/>
          <w:szCs w:val="24"/>
          <w:lang w:eastAsia="ar-SA"/>
        </w:rPr>
        <w:t xml:space="preserve"> qui se moque avec all</w:t>
      </w:r>
      <w:r w:rsidRPr="00777189">
        <w:rPr>
          <w:rFonts w:ascii="Cambria" w:eastAsia="Times New Roman" w:hAnsi="Cambria" w:cs="Cambria"/>
          <w:bCs/>
          <w:szCs w:val="24"/>
          <w:lang w:eastAsia="ar-SA"/>
        </w:rPr>
        <w:t>é</w:t>
      </w:r>
      <w:r w:rsidRPr="00777189">
        <w:rPr>
          <w:rFonts w:ascii="1942 report" w:eastAsia="Times New Roman" w:hAnsi="1942 report" w:cs="Times New Roman"/>
          <w:bCs/>
          <w:szCs w:val="24"/>
          <w:lang w:eastAsia="ar-SA"/>
        </w:rPr>
        <w:t>gresse et ironie des travers actuels (</w:t>
      </w:r>
      <w:proofErr w:type="spellStart"/>
      <w:r w:rsidRPr="00777189">
        <w:rPr>
          <w:rFonts w:ascii="1942 report" w:eastAsia="Times New Roman" w:hAnsi="1942 report" w:cs="Times New Roman"/>
          <w:bCs/>
          <w:szCs w:val="24"/>
          <w:lang w:eastAsia="ar-SA"/>
        </w:rPr>
        <w:t>wokisme</w:t>
      </w:r>
      <w:proofErr w:type="spellEnd"/>
      <w:r w:rsidRPr="00777189">
        <w:rPr>
          <w:rFonts w:ascii="1942 report" w:eastAsia="Times New Roman" w:hAnsi="1942 report" w:cs="Times New Roman"/>
          <w:bCs/>
          <w:szCs w:val="24"/>
          <w:lang w:eastAsia="ar-SA"/>
        </w:rPr>
        <w:t xml:space="preserve">, cancel culture, </w:t>
      </w:r>
      <w:proofErr w:type="spellStart"/>
      <w:r w:rsidR="00777189" w:rsidRPr="00777189">
        <w:rPr>
          <w:rFonts w:ascii="1942 report" w:eastAsia="Times New Roman" w:hAnsi="1942 report" w:cs="Times New Roman"/>
          <w:bCs/>
          <w:szCs w:val="24"/>
          <w:lang w:eastAsia="ar-SA"/>
        </w:rPr>
        <w:t>racialisme</w:t>
      </w:r>
      <w:proofErr w:type="spellEnd"/>
      <w:r w:rsidR="00777189" w:rsidRPr="00777189">
        <w:rPr>
          <w:rFonts w:ascii="Times New Roman" w:eastAsia="Times New Roman" w:hAnsi="Times New Roman" w:cs="Times New Roman"/>
          <w:bCs/>
          <w:szCs w:val="24"/>
          <w:lang w:eastAsia="ar-SA"/>
        </w:rPr>
        <w:t>…</w:t>
      </w:r>
      <w:r w:rsidR="00777189" w:rsidRPr="00777189">
        <w:rPr>
          <w:rFonts w:ascii="1942 report" w:eastAsia="Times New Roman" w:hAnsi="1942 report" w:cs="Times New Roman"/>
          <w:bCs/>
          <w:szCs w:val="24"/>
          <w:lang w:eastAsia="ar-SA"/>
        </w:rPr>
        <w:t xml:space="preserve">) </w:t>
      </w:r>
      <w:r w:rsidR="00777189" w:rsidRPr="00777189">
        <w:rPr>
          <w:rFonts w:ascii="Cambria" w:eastAsia="Times New Roman" w:hAnsi="Cambria" w:cs="Cambria"/>
          <w:bCs/>
          <w:szCs w:val="24"/>
          <w:lang w:eastAsia="ar-SA"/>
        </w:rPr>
        <w:t>à</w:t>
      </w:r>
      <w:r w:rsidR="00777189" w:rsidRPr="00777189">
        <w:rPr>
          <w:rFonts w:ascii="1942 report" w:eastAsia="Times New Roman" w:hAnsi="1942 report" w:cs="Times New Roman"/>
          <w:bCs/>
          <w:szCs w:val="24"/>
          <w:lang w:eastAsia="ar-SA"/>
        </w:rPr>
        <w:t xml:space="preserve"> travers les d</w:t>
      </w:r>
      <w:r w:rsidR="00777189" w:rsidRPr="00777189">
        <w:rPr>
          <w:rFonts w:ascii="Cambria" w:eastAsia="Times New Roman" w:hAnsi="Cambria" w:cs="Cambria"/>
          <w:bCs/>
          <w:szCs w:val="24"/>
          <w:lang w:eastAsia="ar-SA"/>
        </w:rPr>
        <w:t>é</w:t>
      </w:r>
      <w:r w:rsidR="00777189" w:rsidRPr="00777189">
        <w:rPr>
          <w:rFonts w:ascii="1942 report" w:eastAsia="Times New Roman" w:hAnsi="1942 report" w:cs="Times New Roman"/>
          <w:bCs/>
          <w:szCs w:val="24"/>
          <w:lang w:eastAsia="ar-SA"/>
        </w:rPr>
        <w:t>boires d</w:t>
      </w:r>
      <w:r w:rsidR="00777189" w:rsidRPr="00777189">
        <w:rPr>
          <w:rFonts w:ascii="Times New Roman" w:eastAsia="Times New Roman" w:hAnsi="Times New Roman" w:cs="Times New Roman"/>
          <w:bCs/>
          <w:szCs w:val="24"/>
          <w:lang w:eastAsia="ar-SA"/>
        </w:rPr>
        <w:t>’</w:t>
      </w:r>
      <w:r w:rsidR="00777189" w:rsidRPr="00777189">
        <w:rPr>
          <w:rFonts w:ascii="1942 report" w:eastAsia="Times New Roman" w:hAnsi="1942 report" w:cs="Times New Roman"/>
          <w:bCs/>
          <w:szCs w:val="24"/>
          <w:lang w:eastAsia="ar-SA"/>
        </w:rPr>
        <w:t>un universitaire-</w:t>
      </w:r>
      <w:r w:rsidR="00777189" w:rsidRPr="00777189">
        <w:rPr>
          <w:rFonts w:ascii="Cambria" w:eastAsia="Times New Roman" w:hAnsi="Cambria" w:cs="Cambria"/>
          <w:bCs/>
          <w:szCs w:val="24"/>
          <w:lang w:eastAsia="ar-SA"/>
        </w:rPr>
        <w:t>é</w:t>
      </w:r>
      <w:r w:rsidR="00777189" w:rsidRPr="00777189">
        <w:rPr>
          <w:rFonts w:ascii="1942 report" w:eastAsia="Times New Roman" w:hAnsi="1942 report" w:cs="Times New Roman"/>
          <w:bCs/>
          <w:szCs w:val="24"/>
          <w:lang w:eastAsia="ar-SA"/>
        </w:rPr>
        <w:t xml:space="preserve">crivain qui accumule les </w:t>
      </w:r>
      <w:r w:rsidR="00890CB0">
        <w:rPr>
          <w:rFonts w:ascii="1942 report" w:eastAsia="Times New Roman" w:hAnsi="1942 report" w:cs="Times New Roman"/>
          <w:bCs/>
          <w:szCs w:val="24"/>
          <w:lang w:eastAsia="ar-SA"/>
        </w:rPr>
        <w:t>erreurs, initiatives malheureuses e</w:t>
      </w:r>
      <w:r w:rsidR="00777189" w:rsidRPr="00777189">
        <w:rPr>
          <w:rFonts w:ascii="1942 report" w:eastAsia="Times New Roman" w:hAnsi="1942 report" w:cs="Times New Roman"/>
          <w:bCs/>
          <w:szCs w:val="24"/>
          <w:lang w:eastAsia="ar-SA"/>
        </w:rPr>
        <w:t>t subit les attaques d</w:t>
      </w:r>
      <w:r w:rsidR="00777189" w:rsidRPr="00777189">
        <w:rPr>
          <w:rFonts w:ascii="Times New Roman" w:eastAsia="Times New Roman" w:hAnsi="Times New Roman" w:cs="Times New Roman"/>
          <w:bCs/>
          <w:szCs w:val="24"/>
          <w:lang w:eastAsia="ar-SA"/>
        </w:rPr>
        <w:t>’</w:t>
      </w:r>
      <w:r w:rsidR="00777189" w:rsidRPr="00777189">
        <w:rPr>
          <w:rFonts w:ascii="1942 report" w:eastAsia="Times New Roman" w:hAnsi="1942 report" w:cs="Times New Roman"/>
          <w:bCs/>
          <w:szCs w:val="24"/>
          <w:lang w:eastAsia="ar-SA"/>
        </w:rPr>
        <w:t>un monde qui devient fou</w:t>
      </w:r>
      <w:r w:rsidR="00777189" w:rsidRPr="00777189">
        <w:rPr>
          <w:rFonts w:ascii="Cambria" w:eastAsia="Times New Roman" w:hAnsi="Cambria" w:cs="Cambria"/>
          <w:bCs/>
          <w:szCs w:val="24"/>
          <w:lang w:eastAsia="ar-SA"/>
        </w:rPr>
        <w:t> </w:t>
      </w:r>
      <w:r w:rsidR="00777189" w:rsidRPr="00777189">
        <w:rPr>
          <w:rFonts w:ascii="1942 report" w:eastAsia="Times New Roman" w:hAnsi="1942 report" w:cs="Times New Roman"/>
          <w:bCs/>
          <w:szCs w:val="24"/>
          <w:lang w:eastAsia="ar-SA"/>
        </w:rPr>
        <w:t>: le n</w:t>
      </w:r>
      <w:r w:rsidR="00777189" w:rsidRPr="00777189">
        <w:rPr>
          <w:rFonts w:ascii="Cambria" w:eastAsia="Times New Roman" w:hAnsi="Cambria" w:cs="Cambria"/>
          <w:bCs/>
          <w:szCs w:val="24"/>
          <w:lang w:eastAsia="ar-SA"/>
        </w:rPr>
        <w:t>ô</w:t>
      </w:r>
      <w:r w:rsidR="00777189" w:rsidRPr="00777189">
        <w:rPr>
          <w:rFonts w:ascii="1942 report" w:eastAsia="Times New Roman" w:hAnsi="1942 report" w:cs="Times New Roman"/>
          <w:bCs/>
          <w:szCs w:val="24"/>
          <w:lang w:eastAsia="ar-SA"/>
        </w:rPr>
        <w:t xml:space="preserve">tre </w:t>
      </w:r>
      <w:r w:rsidR="00777189" w:rsidRPr="00777189">
        <w:rPr>
          <w:rFonts w:ascii="Times New Roman" w:eastAsia="Times New Roman" w:hAnsi="Times New Roman" w:cs="Times New Roman"/>
          <w:bCs/>
          <w:szCs w:val="24"/>
          <w:lang w:eastAsia="ar-SA"/>
        </w:rPr>
        <w:t>…</w:t>
      </w:r>
    </w:p>
    <w:p w14:paraId="44F13E91" w14:textId="66F2E43C" w:rsidR="00777189" w:rsidRDefault="00777189">
      <w:pPr>
        <w:rPr>
          <w:rFonts w:ascii="1942 report" w:eastAsia="Times New Roman" w:hAnsi="1942 report" w:cs="Times New Roman"/>
          <w:bCs/>
          <w:szCs w:val="24"/>
          <w:lang w:eastAsia="ar-SA"/>
        </w:rPr>
      </w:pPr>
      <w:r w:rsidRPr="00777189">
        <w:rPr>
          <w:rFonts w:ascii="1942 report" w:eastAsia="Times New Roman" w:hAnsi="1942 report" w:cs="Times New Roman"/>
          <w:bCs/>
          <w:szCs w:val="24"/>
          <w:lang w:eastAsia="ar-SA"/>
        </w:rPr>
        <w:t>C</w:t>
      </w:r>
      <w:r w:rsidRPr="00777189">
        <w:rPr>
          <w:rFonts w:ascii="Times New Roman" w:eastAsia="Times New Roman" w:hAnsi="Times New Roman" w:cs="Times New Roman"/>
          <w:bCs/>
          <w:szCs w:val="24"/>
          <w:lang w:eastAsia="ar-SA"/>
        </w:rPr>
        <w:t>’</w:t>
      </w:r>
      <w:r w:rsidRPr="00777189">
        <w:rPr>
          <w:rFonts w:ascii="1942 report" w:eastAsia="Times New Roman" w:hAnsi="1942 report" w:cs="Times New Roman"/>
          <w:bCs/>
          <w:szCs w:val="24"/>
          <w:lang w:eastAsia="ar-SA"/>
        </w:rPr>
        <w:t>est dr</w:t>
      </w:r>
      <w:r w:rsidRPr="00777189">
        <w:rPr>
          <w:rFonts w:ascii="Cambria" w:eastAsia="Times New Roman" w:hAnsi="Cambria" w:cs="Cambria"/>
          <w:bCs/>
          <w:szCs w:val="24"/>
          <w:lang w:eastAsia="ar-SA"/>
        </w:rPr>
        <w:t>ô</w:t>
      </w:r>
      <w:r w:rsidRPr="00777189">
        <w:rPr>
          <w:rFonts w:ascii="1942 report" w:eastAsia="Times New Roman" w:hAnsi="1942 report" w:cs="Times New Roman"/>
          <w:bCs/>
          <w:szCs w:val="24"/>
          <w:lang w:eastAsia="ar-SA"/>
        </w:rPr>
        <w:t>le, intelligent et</w:t>
      </w:r>
      <w:r w:rsidRPr="00777189">
        <w:rPr>
          <w:rFonts w:ascii="Times New Roman" w:eastAsia="Times New Roman" w:hAnsi="Times New Roman" w:cs="Times New Roman"/>
          <w:bCs/>
          <w:szCs w:val="24"/>
          <w:lang w:eastAsia="ar-SA"/>
        </w:rPr>
        <w:t>…</w:t>
      </w:r>
      <w:r w:rsidRPr="00777189">
        <w:rPr>
          <w:rFonts w:ascii="1942 report" w:eastAsia="Times New Roman" w:hAnsi="1942 report" w:cs="Times New Roman"/>
          <w:bCs/>
          <w:szCs w:val="24"/>
          <w:lang w:eastAsia="ar-SA"/>
        </w:rPr>
        <w:t xml:space="preserve"> r</w:t>
      </w:r>
      <w:r w:rsidRPr="00777189">
        <w:rPr>
          <w:rFonts w:ascii="Cambria" w:eastAsia="Times New Roman" w:hAnsi="Cambria" w:cs="Cambria"/>
          <w:bCs/>
          <w:szCs w:val="24"/>
          <w:lang w:eastAsia="ar-SA"/>
        </w:rPr>
        <w:t>é</w:t>
      </w:r>
      <w:r w:rsidRPr="00777189">
        <w:rPr>
          <w:rFonts w:ascii="1942 report" w:eastAsia="Times New Roman" w:hAnsi="1942 report" w:cs="Times New Roman"/>
          <w:bCs/>
          <w:szCs w:val="24"/>
          <w:lang w:eastAsia="ar-SA"/>
        </w:rPr>
        <w:t>aliste</w:t>
      </w:r>
      <w:r w:rsidR="007D0B87" w:rsidRPr="00EE34DD">
        <w:rPr>
          <w:rFonts w:ascii="Cambria" w:eastAsia="Times New Roman" w:hAnsi="Cambria" w:cs="Cambria"/>
          <w:bCs/>
          <w:szCs w:val="24"/>
          <w:lang w:eastAsia="ar-SA"/>
        </w:rPr>
        <w:t> </w:t>
      </w:r>
      <w:r w:rsidR="007D0B87" w:rsidRPr="00EE34DD">
        <w:rPr>
          <w:rFonts w:ascii="1942 report" w:eastAsia="Times New Roman" w:hAnsi="1942 report" w:cs="Times New Roman"/>
          <w:bCs/>
          <w:szCs w:val="24"/>
          <w:lang w:eastAsia="ar-SA"/>
        </w:rPr>
        <w:t>: poids des r</w:t>
      </w:r>
      <w:r w:rsidR="007D0B87" w:rsidRPr="00EE34DD">
        <w:rPr>
          <w:rFonts w:ascii="Cambria" w:eastAsia="Times New Roman" w:hAnsi="Cambria" w:cs="Cambria"/>
          <w:bCs/>
          <w:szCs w:val="24"/>
          <w:lang w:eastAsia="ar-SA"/>
        </w:rPr>
        <w:t>é</w:t>
      </w:r>
      <w:r w:rsidR="007D0B87" w:rsidRPr="00EE34DD">
        <w:rPr>
          <w:rFonts w:ascii="1942 report" w:eastAsia="Times New Roman" w:hAnsi="1942 report" w:cs="Times New Roman"/>
          <w:bCs/>
          <w:szCs w:val="24"/>
          <w:lang w:eastAsia="ar-SA"/>
        </w:rPr>
        <w:t>seaux sociaux, d</w:t>
      </w:r>
      <w:r w:rsidR="007D0B87" w:rsidRPr="00EE34DD">
        <w:rPr>
          <w:rFonts w:ascii="Cambria" w:eastAsia="Times New Roman" w:hAnsi="Cambria" w:cs="Cambria"/>
          <w:bCs/>
          <w:szCs w:val="24"/>
          <w:lang w:eastAsia="ar-SA"/>
        </w:rPr>
        <w:t>é</w:t>
      </w:r>
      <w:r w:rsidR="007D0B87" w:rsidRPr="00EE34DD">
        <w:rPr>
          <w:rFonts w:ascii="1942 report" w:eastAsia="Times New Roman" w:hAnsi="1942 report" w:cs="Times New Roman"/>
          <w:bCs/>
          <w:szCs w:val="24"/>
          <w:lang w:eastAsia="ar-SA"/>
        </w:rPr>
        <w:t>nonciations anonymes</w:t>
      </w:r>
      <w:r w:rsidR="00890CB0">
        <w:rPr>
          <w:rFonts w:ascii="1942 report" w:eastAsia="Times New Roman" w:hAnsi="1942 report" w:cs="Times New Roman"/>
          <w:bCs/>
          <w:szCs w:val="24"/>
          <w:lang w:eastAsia="ar-SA"/>
        </w:rPr>
        <w:t xml:space="preserve"> via l</w:t>
      </w:r>
      <w:r w:rsidR="00890CB0">
        <w:rPr>
          <w:rFonts w:ascii="Times New Roman" w:eastAsia="Times New Roman" w:hAnsi="Times New Roman" w:cs="Times New Roman"/>
          <w:bCs/>
          <w:szCs w:val="24"/>
          <w:lang w:eastAsia="ar-SA"/>
        </w:rPr>
        <w:t>’</w:t>
      </w:r>
      <w:r w:rsidR="00890CB0">
        <w:rPr>
          <w:rFonts w:ascii="1942 report" w:eastAsia="Times New Roman" w:hAnsi="1942 report" w:cs="Times New Roman"/>
          <w:bCs/>
          <w:szCs w:val="24"/>
          <w:lang w:eastAsia="ar-SA"/>
        </w:rPr>
        <w:t>internet</w:t>
      </w:r>
      <w:r w:rsidR="007D0B87" w:rsidRPr="00EE34DD">
        <w:rPr>
          <w:rFonts w:ascii="1942 report" w:eastAsia="Times New Roman" w:hAnsi="1942 report" w:cs="Times New Roman"/>
          <w:bCs/>
          <w:szCs w:val="24"/>
          <w:lang w:eastAsia="ar-SA"/>
        </w:rPr>
        <w:t>, lynchage m</w:t>
      </w:r>
      <w:r w:rsidR="007D0B87" w:rsidRPr="00EE34DD">
        <w:rPr>
          <w:rFonts w:ascii="Cambria" w:eastAsia="Times New Roman" w:hAnsi="Cambria" w:cs="Cambria"/>
          <w:bCs/>
          <w:szCs w:val="24"/>
          <w:lang w:eastAsia="ar-SA"/>
        </w:rPr>
        <w:t>é</w:t>
      </w:r>
      <w:r w:rsidR="007D0B87" w:rsidRPr="00EE34DD">
        <w:rPr>
          <w:rFonts w:ascii="1942 report" w:eastAsia="Times New Roman" w:hAnsi="1942 report" w:cs="Times New Roman"/>
          <w:bCs/>
          <w:szCs w:val="24"/>
          <w:lang w:eastAsia="ar-SA"/>
        </w:rPr>
        <w:t>diatique</w:t>
      </w:r>
      <w:r w:rsidR="00EE34DD">
        <w:rPr>
          <w:rFonts w:ascii="1942 report" w:eastAsia="Times New Roman" w:hAnsi="1942 report" w:cs="Times New Roman"/>
          <w:bCs/>
          <w:szCs w:val="24"/>
          <w:lang w:eastAsia="ar-SA"/>
        </w:rPr>
        <w:t>..</w:t>
      </w:r>
      <w:r w:rsidR="007D0B87" w:rsidRPr="00EE34DD">
        <w:rPr>
          <w:rFonts w:ascii="1942 report" w:eastAsia="Times New Roman" w:hAnsi="1942 report" w:cs="Times New Roman"/>
          <w:bCs/>
          <w:szCs w:val="24"/>
          <w:lang w:eastAsia="ar-SA"/>
        </w:rPr>
        <w:t>, r</w:t>
      </w:r>
      <w:r w:rsidR="007D0B87" w:rsidRPr="00EE34DD">
        <w:rPr>
          <w:rFonts w:ascii="Cambria" w:eastAsia="Times New Roman" w:hAnsi="Cambria" w:cs="Cambria"/>
          <w:bCs/>
          <w:szCs w:val="24"/>
          <w:lang w:eastAsia="ar-SA"/>
        </w:rPr>
        <w:t>é</w:t>
      </w:r>
      <w:r w:rsidR="007D0B87" w:rsidRPr="00EE34DD">
        <w:rPr>
          <w:rFonts w:ascii="1942 report" w:eastAsia="Times New Roman" w:hAnsi="1942 report" w:cs="Times New Roman"/>
          <w:bCs/>
          <w:szCs w:val="24"/>
          <w:lang w:eastAsia="ar-SA"/>
        </w:rPr>
        <w:t>galant</w:t>
      </w:r>
      <w:r w:rsidRPr="00777189">
        <w:rPr>
          <w:rFonts w:ascii="1942 report" w:eastAsia="Times New Roman" w:hAnsi="1942 report" w:cs="Times New Roman"/>
          <w:bCs/>
          <w:szCs w:val="24"/>
          <w:lang w:eastAsia="ar-SA"/>
        </w:rPr>
        <w:t>!</w:t>
      </w:r>
    </w:p>
    <w:p w14:paraId="2AF120C6" w14:textId="4167158F" w:rsidR="007D0B87" w:rsidRPr="00EE34DD" w:rsidRDefault="007D0B87">
      <w:pPr>
        <w:rPr>
          <w:rFonts w:ascii="1942 report" w:eastAsia="Times New Roman" w:hAnsi="1942 report" w:cs="Times New Roman"/>
          <w:bCs/>
          <w:szCs w:val="24"/>
          <w:lang w:eastAsia="ar-SA"/>
        </w:rPr>
      </w:pPr>
      <w:r>
        <w:rPr>
          <w:rFonts w:ascii="1942 report" w:eastAsia="Times New Roman" w:hAnsi="1942 report" w:cs="Times New Roman"/>
          <w:bCs/>
          <w:szCs w:val="24"/>
          <w:lang w:eastAsia="ar-SA"/>
        </w:rPr>
        <w:t xml:space="preserve">Abel QUENTIN, </w:t>
      </w:r>
      <w:r w:rsidRPr="00EE34DD">
        <w:rPr>
          <w:rFonts w:ascii="1942 report" w:eastAsia="Times New Roman" w:hAnsi="1942 report" w:cs="Times New Roman"/>
          <w:bCs/>
          <w:i/>
          <w:iCs/>
          <w:szCs w:val="24"/>
          <w:lang w:eastAsia="ar-SA"/>
        </w:rPr>
        <w:t>Le Voyant d</w:t>
      </w:r>
      <w:r w:rsidRPr="00EE34DD">
        <w:rPr>
          <w:rFonts w:ascii="Times New Roman" w:eastAsia="Times New Roman" w:hAnsi="Times New Roman" w:cs="Times New Roman"/>
          <w:bCs/>
          <w:i/>
          <w:iCs/>
          <w:szCs w:val="24"/>
          <w:lang w:eastAsia="ar-SA"/>
        </w:rPr>
        <w:t>’</w:t>
      </w:r>
      <w:proofErr w:type="spellStart"/>
      <w:r w:rsidRPr="00EE34DD">
        <w:rPr>
          <w:rFonts w:ascii="1942 report" w:eastAsia="Times New Roman" w:hAnsi="1942 report" w:cs="Times New Roman"/>
          <w:bCs/>
          <w:i/>
          <w:iCs/>
          <w:szCs w:val="24"/>
          <w:lang w:eastAsia="ar-SA"/>
        </w:rPr>
        <w:t>Etampes</w:t>
      </w:r>
      <w:proofErr w:type="spellEnd"/>
      <w:r>
        <w:rPr>
          <w:rFonts w:ascii="1942 report" w:eastAsia="Times New Roman" w:hAnsi="1942 report" w:cs="Times New Roman"/>
          <w:bCs/>
          <w:szCs w:val="24"/>
          <w:lang w:eastAsia="ar-SA"/>
        </w:rPr>
        <w:t xml:space="preserve">, les </w:t>
      </w:r>
      <w:r w:rsidRPr="00EE34DD">
        <w:rPr>
          <w:rFonts w:ascii="Cambria" w:eastAsia="Times New Roman" w:hAnsi="Cambria" w:cs="Cambria"/>
          <w:bCs/>
          <w:szCs w:val="24"/>
          <w:lang w:eastAsia="ar-SA"/>
        </w:rPr>
        <w:t>é</w:t>
      </w:r>
      <w:r w:rsidRPr="00EE34DD">
        <w:rPr>
          <w:rFonts w:ascii="1942 report" w:eastAsia="Times New Roman" w:hAnsi="1942 report" w:cs="Times New Roman"/>
          <w:bCs/>
          <w:szCs w:val="24"/>
          <w:lang w:eastAsia="ar-SA"/>
        </w:rPr>
        <w:t>ditions de l</w:t>
      </w:r>
      <w:r w:rsidRPr="00EE34DD">
        <w:rPr>
          <w:rFonts w:ascii="Times New Roman" w:eastAsia="Times New Roman" w:hAnsi="Times New Roman" w:cs="Times New Roman"/>
          <w:bCs/>
          <w:szCs w:val="24"/>
          <w:lang w:eastAsia="ar-SA"/>
        </w:rPr>
        <w:t>’</w:t>
      </w:r>
      <w:r w:rsidRPr="00EE34DD">
        <w:rPr>
          <w:rFonts w:ascii="1942 report" w:eastAsia="Times New Roman" w:hAnsi="1942 report" w:cs="Times New Roman"/>
          <w:bCs/>
          <w:szCs w:val="24"/>
          <w:lang w:eastAsia="ar-SA"/>
        </w:rPr>
        <w:t>Observatoire, 2021.</w:t>
      </w:r>
    </w:p>
    <w:p w14:paraId="2AB2DA54" w14:textId="099B83E9" w:rsidR="00EE34DD" w:rsidRDefault="00EE34DD">
      <w:pPr>
        <w:rPr>
          <w:rFonts w:ascii="1942 report" w:eastAsia="Times New Roman" w:hAnsi="1942 report" w:cs="Times New Roman"/>
          <w:bCs/>
          <w:szCs w:val="24"/>
          <w:lang w:eastAsia="ar-SA"/>
        </w:rPr>
      </w:pPr>
      <w:r w:rsidRPr="00EE34DD">
        <w:rPr>
          <w:rFonts w:ascii="1942 report" w:eastAsia="Times New Roman" w:hAnsi="1942 report" w:cs="Times New Roman"/>
          <w:bCs/>
          <w:szCs w:val="24"/>
          <w:lang w:eastAsia="ar-SA"/>
        </w:rPr>
        <w:t>Un extrait</w:t>
      </w:r>
      <w:r w:rsidR="00890CB0">
        <w:rPr>
          <w:rFonts w:ascii="Cambria" w:eastAsia="Times New Roman" w:hAnsi="Cambria" w:cs="Cambria"/>
          <w:bCs/>
          <w:szCs w:val="24"/>
          <w:lang w:eastAsia="ar-SA"/>
        </w:rPr>
        <w:t> </w:t>
      </w:r>
      <w:r w:rsidR="00890CB0">
        <w:rPr>
          <w:rFonts w:ascii="1942 report" w:eastAsia="Times New Roman" w:hAnsi="1942 report" w:cs="Times New Roman"/>
          <w:bCs/>
          <w:szCs w:val="24"/>
          <w:lang w:eastAsia="ar-SA"/>
        </w:rPr>
        <w:t xml:space="preserve">: </w:t>
      </w:r>
      <w:r w:rsidRPr="00EE34DD">
        <w:rPr>
          <w:rFonts w:ascii="1942 report" w:eastAsia="Times New Roman" w:hAnsi="1942 report" w:cs="Times New Roman"/>
          <w:bCs/>
          <w:szCs w:val="24"/>
          <w:lang w:eastAsia="ar-SA"/>
        </w:rPr>
        <w:t xml:space="preserve">je ne sors pas tout </w:t>
      </w:r>
      <w:r w:rsidRPr="00EE34DD">
        <w:rPr>
          <w:rFonts w:ascii="Cambria" w:eastAsia="Times New Roman" w:hAnsi="Cambria" w:cs="Cambria"/>
          <w:bCs/>
          <w:szCs w:val="24"/>
          <w:lang w:eastAsia="ar-SA"/>
        </w:rPr>
        <w:t>à</w:t>
      </w:r>
      <w:r w:rsidRPr="00EE34DD">
        <w:rPr>
          <w:rFonts w:ascii="1942 report" w:eastAsia="Times New Roman" w:hAnsi="1942 report" w:cs="Times New Roman"/>
          <w:bCs/>
          <w:szCs w:val="24"/>
          <w:lang w:eastAsia="ar-SA"/>
        </w:rPr>
        <w:t xml:space="preserve"> fait du sujet de ces Lettres</w:t>
      </w:r>
      <w:r w:rsidRPr="00EE34DD">
        <w:rPr>
          <w:rFonts w:ascii="Cambria" w:eastAsia="Times New Roman" w:hAnsi="Cambria" w:cs="Cambria"/>
          <w:bCs/>
          <w:szCs w:val="24"/>
          <w:lang w:eastAsia="ar-SA"/>
        </w:rPr>
        <w:t> </w:t>
      </w:r>
      <w:r w:rsidRPr="00EE34DD">
        <w:rPr>
          <w:rFonts w:ascii="1942 report" w:eastAsia="Times New Roman" w:hAnsi="1942 report" w:cs="Times New Roman"/>
          <w:bCs/>
          <w:szCs w:val="24"/>
          <w:lang w:eastAsia="ar-SA"/>
        </w:rPr>
        <w:t>:</w:t>
      </w:r>
    </w:p>
    <w:p w14:paraId="7290A4ED" w14:textId="0A900703" w:rsidR="00FC3E7D" w:rsidRPr="00DF7E38" w:rsidRDefault="00D9104B">
      <w:pPr>
        <w:rPr>
          <w:rFonts w:ascii="1942 report" w:eastAsia="Times New Roman" w:hAnsi="1942 report" w:cs="Times New Roman"/>
          <w:bCs/>
          <w:szCs w:val="24"/>
          <w:lang w:eastAsia="ar-SA"/>
        </w:rPr>
      </w:pPr>
      <w:r w:rsidRPr="00DF7E38">
        <w:rPr>
          <w:rFonts w:ascii="1942 report" w:eastAsia="Times New Roman" w:hAnsi="1942 report" w:cs="Times New Roman"/>
          <w:bCs/>
          <w:szCs w:val="24"/>
          <w:lang w:eastAsia="ar-SA"/>
        </w:rPr>
        <w:t>[le h</w:t>
      </w:r>
      <w:r w:rsidRPr="00DF7E38">
        <w:rPr>
          <w:rFonts w:ascii="Cambria" w:eastAsia="Times New Roman" w:hAnsi="Cambria" w:cs="Cambria"/>
          <w:bCs/>
          <w:szCs w:val="24"/>
          <w:lang w:eastAsia="ar-SA"/>
        </w:rPr>
        <w:t>é</w:t>
      </w:r>
      <w:r w:rsidRPr="00DF7E38">
        <w:rPr>
          <w:rFonts w:ascii="1942 report" w:eastAsia="Times New Roman" w:hAnsi="1942 report" w:cs="Times New Roman"/>
          <w:bCs/>
          <w:szCs w:val="24"/>
          <w:lang w:eastAsia="ar-SA"/>
        </w:rPr>
        <w:t>ros subi</w:t>
      </w:r>
      <w:r w:rsidR="00523664">
        <w:rPr>
          <w:rFonts w:ascii="1942 report" w:eastAsia="Times New Roman" w:hAnsi="1942 report" w:cs="Times New Roman"/>
          <w:bCs/>
          <w:szCs w:val="24"/>
          <w:lang w:eastAsia="ar-SA"/>
        </w:rPr>
        <w:t>ssan</w:t>
      </w:r>
      <w:r w:rsidRPr="00DF7E38">
        <w:rPr>
          <w:rFonts w:ascii="1942 report" w:eastAsia="Times New Roman" w:hAnsi="1942 report" w:cs="Times New Roman"/>
          <w:bCs/>
          <w:szCs w:val="24"/>
          <w:lang w:eastAsia="ar-SA"/>
        </w:rPr>
        <w:t>t menaces</w:t>
      </w:r>
      <w:r w:rsidR="00523664">
        <w:rPr>
          <w:rFonts w:ascii="1942 report" w:eastAsia="Times New Roman" w:hAnsi="1942 report" w:cs="Times New Roman"/>
          <w:bCs/>
          <w:szCs w:val="24"/>
          <w:lang w:eastAsia="ar-SA"/>
        </w:rPr>
        <w:t xml:space="preserve"> et agressions, sur ses conseils </w:t>
      </w:r>
      <w:r w:rsidRPr="00DF7E38">
        <w:rPr>
          <w:rFonts w:ascii="1942 report" w:eastAsia="Times New Roman" w:hAnsi="1942 report" w:cs="Times New Roman"/>
          <w:bCs/>
          <w:szCs w:val="24"/>
          <w:lang w:eastAsia="ar-SA"/>
        </w:rPr>
        <w:t xml:space="preserve">il fait part de ses ennuis </w:t>
      </w:r>
      <w:r w:rsidR="00FC3E7D" w:rsidRPr="00DF7E38">
        <w:rPr>
          <w:rFonts w:ascii="Cambria" w:eastAsia="Times New Roman" w:hAnsi="Cambria" w:cs="Cambria"/>
          <w:bCs/>
          <w:szCs w:val="24"/>
          <w:lang w:eastAsia="ar-SA"/>
        </w:rPr>
        <w:t>à</w:t>
      </w:r>
      <w:r w:rsidR="00FC3E7D" w:rsidRPr="00DF7E38">
        <w:rPr>
          <w:rFonts w:ascii="1942 report" w:eastAsia="Times New Roman" w:hAnsi="1942 report" w:cs="Times New Roman"/>
          <w:bCs/>
          <w:szCs w:val="24"/>
          <w:lang w:eastAsia="ar-SA"/>
        </w:rPr>
        <w:t xml:space="preserve"> l</w:t>
      </w:r>
      <w:r w:rsidR="00FC3E7D" w:rsidRPr="00DF7E38">
        <w:rPr>
          <w:rFonts w:ascii="Times New Roman" w:eastAsia="Times New Roman" w:hAnsi="Times New Roman" w:cs="Times New Roman"/>
          <w:bCs/>
          <w:szCs w:val="24"/>
          <w:lang w:eastAsia="ar-SA"/>
        </w:rPr>
        <w:t>’</w:t>
      </w:r>
      <w:r w:rsidR="00FC3E7D" w:rsidRPr="00DF7E38">
        <w:rPr>
          <w:rFonts w:ascii="1942 report" w:eastAsia="Times New Roman" w:hAnsi="1942 report" w:cs="Times New Roman"/>
          <w:bCs/>
          <w:szCs w:val="24"/>
          <w:lang w:eastAsia="ar-SA"/>
        </w:rPr>
        <w:t>oncle d</w:t>
      </w:r>
      <w:r w:rsidR="00FC3E7D" w:rsidRPr="00DF7E38">
        <w:rPr>
          <w:rFonts w:ascii="Times New Roman" w:eastAsia="Times New Roman" w:hAnsi="Times New Roman" w:cs="Times New Roman"/>
          <w:bCs/>
          <w:szCs w:val="24"/>
          <w:lang w:eastAsia="ar-SA"/>
        </w:rPr>
        <w:t>’</w:t>
      </w:r>
      <w:r w:rsidR="00FC3E7D" w:rsidRPr="00DF7E38">
        <w:rPr>
          <w:rFonts w:ascii="1942 report" w:eastAsia="Times New Roman" w:hAnsi="1942 report" w:cs="Times New Roman"/>
          <w:bCs/>
          <w:szCs w:val="24"/>
          <w:lang w:eastAsia="ar-SA"/>
        </w:rPr>
        <w:t>une de ses amies, coiffeur</w:t>
      </w:r>
      <w:r w:rsidR="00890CB0">
        <w:rPr>
          <w:rFonts w:ascii="1942 report" w:eastAsia="Times New Roman" w:hAnsi="1942 report" w:cs="Times New Roman"/>
          <w:bCs/>
          <w:szCs w:val="24"/>
          <w:lang w:eastAsia="ar-SA"/>
        </w:rPr>
        <w:t xml:space="preserve"> afro</w:t>
      </w:r>
      <w:r w:rsidR="00FC3E7D" w:rsidRPr="00DF7E38">
        <w:rPr>
          <w:rFonts w:ascii="1942 report" w:eastAsia="Times New Roman" w:hAnsi="1942 report" w:cs="Times New Roman"/>
          <w:bCs/>
          <w:szCs w:val="24"/>
          <w:lang w:eastAsia="ar-SA"/>
        </w:rPr>
        <w:t xml:space="preserve"> Bd de Strasbourg] </w:t>
      </w:r>
    </w:p>
    <w:p w14:paraId="7745F047" w14:textId="26805489" w:rsidR="00D9104B" w:rsidRPr="00EE34DD" w:rsidRDefault="00FC3E7D">
      <w:pPr>
        <w:rPr>
          <w:rFonts w:ascii="1942 report" w:eastAsia="Times New Roman" w:hAnsi="1942 report" w:cs="Times New Roman"/>
          <w:bCs/>
          <w:szCs w:val="24"/>
          <w:lang w:eastAsia="ar-SA"/>
        </w:rPr>
      </w:pPr>
      <w:r>
        <w:rPr>
          <w:rFonts w:ascii="Cambria" w:eastAsia="Times New Roman" w:hAnsi="Cambria" w:cs="Times New Roman"/>
          <w:bCs/>
          <w:szCs w:val="24"/>
          <w:lang w:eastAsia="ar-SA"/>
        </w:rPr>
        <w:t>« </w:t>
      </w:r>
      <w:r w:rsidR="00DF7E38">
        <w:rPr>
          <w:rFonts w:ascii="1942 report" w:eastAsia="Times New Roman" w:hAnsi="1942 report" w:cs="Times New Roman"/>
          <w:bCs/>
          <w:szCs w:val="24"/>
          <w:lang w:eastAsia="ar-SA"/>
        </w:rPr>
        <w:t>I</w:t>
      </w:r>
      <w:r w:rsidR="00D9104B">
        <w:rPr>
          <w:rFonts w:ascii="1942 report" w:eastAsia="Times New Roman" w:hAnsi="1942 report" w:cs="Times New Roman"/>
          <w:bCs/>
          <w:szCs w:val="24"/>
          <w:lang w:eastAsia="ar-SA"/>
        </w:rPr>
        <w:t>l connaissait des gens, et parmi les gens qu</w:t>
      </w:r>
      <w:r w:rsidR="00D9104B">
        <w:rPr>
          <w:rFonts w:ascii="Times New Roman" w:eastAsia="Times New Roman" w:hAnsi="Times New Roman" w:cs="Times New Roman"/>
          <w:bCs/>
          <w:szCs w:val="24"/>
          <w:lang w:eastAsia="ar-SA"/>
        </w:rPr>
        <w:t>’</w:t>
      </w:r>
      <w:r w:rsidR="00D9104B">
        <w:rPr>
          <w:rFonts w:ascii="1942 report" w:eastAsia="Times New Roman" w:hAnsi="1942 report" w:cs="Times New Roman"/>
          <w:bCs/>
          <w:szCs w:val="24"/>
          <w:lang w:eastAsia="ar-SA"/>
        </w:rPr>
        <w:t>il connaissait il se trouvait deux ou trois gar</w:t>
      </w:r>
      <w:r w:rsidR="00D9104B">
        <w:rPr>
          <w:rFonts w:ascii="Cambria" w:eastAsia="Times New Roman" w:hAnsi="Cambria" w:cs="Cambria"/>
          <w:bCs/>
          <w:szCs w:val="24"/>
          <w:lang w:eastAsia="ar-SA"/>
        </w:rPr>
        <w:t>ç</w:t>
      </w:r>
      <w:r w:rsidR="00D9104B">
        <w:rPr>
          <w:rFonts w:ascii="1942 report" w:eastAsia="Times New Roman" w:hAnsi="1942 report" w:cs="Times New Roman"/>
          <w:bCs/>
          <w:szCs w:val="24"/>
          <w:lang w:eastAsia="ar-SA"/>
        </w:rPr>
        <w:t>ons qui sortaient de Fresnes et pouvai</w:t>
      </w:r>
      <w:r>
        <w:rPr>
          <w:rFonts w:ascii="1942 report" w:eastAsia="Times New Roman" w:hAnsi="1942 report" w:cs="Times New Roman"/>
          <w:bCs/>
          <w:szCs w:val="24"/>
          <w:lang w:eastAsia="ar-SA"/>
        </w:rPr>
        <w:t>en</w:t>
      </w:r>
      <w:r w:rsidR="00D9104B">
        <w:rPr>
          <w:rFonts w:ascii="1942 report" w:eastAsia="Times New Roman" w:hAnsi="1942 report" w:cs="Times New Roman"/>
          <w:bCs/>
          <w:szCs w:val="24"/>
          <w:lang w:eastAsia="ar-SA"/>
        </w:rPr>
        <w:t xml:space="preserve">t faire ce genre de travail, mais alors il faudrait les </w:t>
      </w:r>
      <w:r w:rsidR="00D9104B" w:rsidRPr="00890CB0">
        <w:rPr>
          <w:rFonts w:ascii="1942 report" w:eastAsia="Times New Roman" w:hAnsi="1942 report" w:cs="Times New Roman"/>
          <w:bCs/>
          <w:szCs w:val="24"/>
          <w:lang w:eastAsia="ar-SA"/>
        </w:rPr>
        <w:t>r</w:t>
      </w:r>
      <w:r w:rsidR="00D9104B" w:rsidRPr="00890CB0">
        <w:rPr>
          <w:rFonts w:ascii="Cambria" w:eastAsia="Times New Roman" w:hAnsi="Cambria" w:cs="Cambria"/>
          <w:bCs/>
          <w:szCs w:val="24"/>
          <w:lang w:eastAsia="ar-SA"/>
        </w:rPr>
        <w:t>é</w:t>
      </w:r>
      <w:r w:rsidRPr="00890CB0">
        <w:rPr>
          <w:rFonts w:ascii="1942 report" w:eastAsia="Times New Roman" w:hAnsi="1942 report" w:cs="Cambria"/>
          <w:bCs/>
          <w:szCs w:val="24"/>
          <w:lang w:eastAsia="ar-SA"/>
        </w:rPr>
        <w:t>mun</w:t>
      </w:r>
      <w:r w:rsidRPr="00890CB0">
        <w:rPr>
          <w:rFonts w:ascii="Cambria" w:eastAsia="Times New Roman" w:hAnsi="Cambria" w:cs="Cambria"/>
          <w:bCs/>
          <w:szCs w:val="24"/>
          <w:lang w:eastAsia="ar-SA"/>
        </w:rPr>
        <w:t>é</w:t>
      </w:r>
      <w:r w:rsidRPr="00890CB0">
        <w:rPr>
          <w:rFonts w:ascii="1942 report" w:eastAsia="Times New Roman" w:hAnsi="1942 report" w:cs="Cambria"/>
          <w:bCs/>
          <w:szCs w:val="24"/>
          <w:lang w:eastAsia="ar-SA"/>
        </w:rPr>
        <w:t>rer</w:t>
      </w:r>
      <w:r w:rsidR="00D9104B">
        <w:rPr>
          <w:rFonts w:ascii="1942 report" w:eastAsia="Times New Roman" w:hAnsi="1942 report" w:cs="Times New Roman"/>
          <w:bCs/>
          <w:szCs w:val="24"/>
          <w:lang w:eastAsia="ar-SA"/>
        </w:rPr>
        <w:t>. Je remerci</w:t>
      </w:r>
      <w:r>
        <w:rPr>
          <w:rFonts w:ascii="1942 report" w:eastAsia="Times New Roman" w:hAnsi="1942 report" w:cs="Times New Roman"/>
          <w:bCs/>
          <w:szCs w:val="24"/>
          <w:lang w:eastAsia="ar-SA"/>
        </w:rPr>
        <w:t>ai</w:t>
      </w:r>
      <w:r w:rsidR="00D9104B">
        <w:rPr>
          <w:rFonts w:ascii="1942 report" w:eastAsia="Times New Roman" w:hAnsi="1942 report" w:cs="Times New Roman"/>
          <w:bCs/>
          <w:szCs w:val="24"/>
          <w:lang w:eastAsia="ar-SA"/>
        </w:rPr>
        <w:t xml:space="preserve"> poliment, je lui expliqu</w:t>
      </w:r>
      <w:r>
        <w:rPr>
          <w:rFonts w:ascii="Cambria" w:eastAsia="Times New Roman" w:hAnsi="Cambria" w:cs="Cambria"/>
          <w:bCs/>
          <w:szCs w:val="24"/>
          <w:lang w:eastAsia="ar-SA"/>
        </w:rPr>
        <w:t>ai</w:t>
      </w:r>
      <w:r w:rsidR="00D9104B">
        <w:rPr>
          <w:rFonts w:ascii="1942 report" w:eastAsia="Times New Roman" w:hAnsi="1942 report" w:cs="Times New Roman"/>
          <w:bCs/>
          <w:szCs w:val="24"/>
          <w:lang w:eastAsia="ar-SA"/>
        </w:rPr>
        <w:t xml:space="preserve"> que la police </w:t>
      </w:r>
      <w:r w:rsidR="00D9104B">
        <w:rPr>
          <w:rFonts w:ascii="Cambria" w:eastAsia="Times New Roman" w:hAnsi="Cambria" w:cs="Cambria"/>
          <w:bCs/>
          <w:szCs w:val="24"/>
          <w:lang w:eastAsia="ar-SA"/>
        </w:rPr>
        <w:t>é</w:t>
      </w:r>
      <w:r w:rsidR="00D9104B">
        <w:rPr>
          <w:rFonts w:ascii="1942 report" w:eastAsia="Times New Roman" w:hAnsi="1942 report" w:cs="Times New Roman"/>
          <w:bCs/>
          <w:szCs w:val="24"/>
          <w:lang w:eastAsia="ar-SA"/>
        </w:rPr>
        <w:t>tait saisie, qu</w:t>
      </w:r>
      <w:r w:rsidR="00D9104B">
        <w:rPr>
          <w:rFonts w:ascii="Times New Roman" w:eastAsia="Times New Roman" w:hAnsi="Times New Roman" w:cs="Times New Roman"/>
          <w:bCs/>
          <w:szCs w:val="24"/>
          <w:lang w:eastAsia="ar-SA"/>
        </w:rPr>
        <w:t>’</w:t>
      </w:r>
      <w:r w:rsidR="00D9104B">
        <w:rPr>
          <w:rFonts w:ascii="1942 report" w:eastAsia="Times New Roman" w:hAnsi="1942 report" w:cs="Times New Roman"/>
          <w:bCs/>
          <w:szCs w:val="24"/>
          <w:lang w:eastAsia="ar-SA"/>
        </w:rPr>
        <w:t xml:space="preserve">une plainte </w:t>
      </w:r>
      <w:r w:rsidR="00D9104B">
        <w:rPr>
          <w:rFonts w:ascii="Cambria" w:eastAsia="Times New Roman" w:hAnsi="Cambria" w:cs="Cambria"/>
          <w:bCs/>
          <w:szCs w:val="24"/>
          <w:lang w:eastAsia="ar-SA"/>
        </w:rPr>
        <w:t>é</w:t>
      </w:r>
      <w:r w:rsidR="00D9104B">
        <w:rPr>
          <w:rFonts w:ascii="1942 report" w:eastAsia="Times New Roman" w:hAnsi="1942 report" w:cs="Times New Roman"/>
          <w:bCs/>
          <w:szCs w:val="24"/>
          <w:lang w:eastAsia="ar-SA"/>
        </w:rPr>
        <w:t>tait d</w:t>
      </w:r>
      <w:r w:rsidR="00D9104B">
        <w:rPr>
          <w:rFonts w:ascii="Cambria" w:eastAsia="Times New Roman" w:hAnsi="Cambria" w:cs="Cambria"/>
          <w:bCs/>
          <w:szCs w:val="24"/>
          <w:lang w:eastAsia="ar-SA"/>
        </w:rPr>
        <w:t>é</w:t>
      </w:r>
      <w:r w:rsidR="00D9104B">
        <w:rPr>
          <w:rFonts w:ascii="1942 report" w:eastAsia="Times New Roman" w:hAnsi="1942 report" w:cs="Times New Roman"/>
          <w:bCs/>
          <w:szCs w:val="24"/>
          <w:lang w:eastAsia="ar-SA"/>
        </w:rPr>
        <w:t>pos</w:t>
      </w:r>
      <w:r w:rsidR="00D9104B">
        <w:rPr>
          <w:rFonts w:ascii="Cambria" w:eastAsia="Times New Roman" w:hAnsi="Cambria" w:cs="Cambria"/>
          <w:bCs/>
          <w:szCs w:val="24"/>
          <w:lang w:eastAsia="ar-SA"/>
        </w:rPr>
        <w:t>é</w:t>
      </w:r>
      <w:r w:rsidR="00D9104B">
        <w:rPr>
          <w:rFonts w:ascii="1942 report" w:eastAsia="Times New Roman" w:hAnsi="1942 report" w:cs="Times New Roman"/>
          <w:bCs/>
          <w:szCs w:val="24"/>
          <w:lang w:eastAsia="ar-SA"/>
        </w:rPr>
        <w:t>e et M. Herv</w:t>
      </w:r>
      <w:r w:rsidR="00D9104B">
        <w:rPr>
          <w:rFonts w:ascii="Cambria" w:eastAsia="Times New Roman" w:hAnsi="Cambria" w:cs="Cambria"/>
          <w:bCs/>
          <w:szCs w:val="24"/>
          <w:lang w:eastAsia="ar-SA"/>
        </w:rPr>
        <w:t>é</w:t>
      </w:r>
      <w:r w:rsidR="00D9104B">
        <w:rPr>
          <w:rFonts w:ascii="1942 report" w:eastAsia="Times New Roman" w:hAnsi="1942 report" w:cs="Times New Roman"/>
          <w:bCs/>
          <w:szCs w:val="24"/>
          <w:lang w:eastAsia="ar-SA"/>
        </w:rPr>
        <w:t xml:space="preserve"> </w:t>
      </w:r>
      <w:proofErr w:type="spellStart"/>
      <w:r w:rsidR="00D9104B">
        <w:rPr>
          <w:rFonts w:ascii="1942 report" w:eastAsia="Times New Roman" w:hAnsi="1942 report" w:cs="Times New Roman"/>
          <w:bCs/>
          <w:szCs w:val="24"/>
          <w:lang w:eastAsia="ar-SA"/>
        </w:rPr>
        <w:t>Abdul</w:t>
      </w:r>
      <w:r>
        <w:rPr>
          <w:rFonts w:ascii="1942 report" w:eastAsia="Times New Roman" w:hAnsi="1942 report" w:cs="Times New Roman"/>
          <w:bCs/>
          <w:szCs w:val="24"/>
          <w:lang w:eastAsia="ar-SA"/>
        </w:rPr>
        <w:t>eymane</w:t>
      </w:r>
      <w:proofErr w:type="spellEnd"/>
      <w:r>
        <w:rPr>
          <w:rFonts w:ascii="1942 report" w:eastAsia="Times New Roman" w:hAnsi="1942 report" w:cs="Times New Roman"/>
          <w:bCs/>
          <w:szCs w:val="24"/>
          <w:lang w:eastAsia="ar-SA"/>
        </w:rPr>
        <w:t xml:space="preserve"> </w:t>
      </w:r>
      <w:proofErr w:type="spellStart"/>
      <w:r>
        <w:rPr>
          <w:rFonts w:ascii="1942 report" w:eastAsia="Times New Roman" w:hAnsi="1942 report" w:cs="Times New Roman"/>
          <w:bCs/>
          <w:szCs w:val="24"/>
          <w:lang w:eastAsia="ar-SA"/>
        </w:rPr>
        <w:t>Saganogo</w:t>
      </w:r>
      <w:proofErr w:type="spellEnd"/>
      <w:r w:rsidR="00D9104B">
        <w:rPr>
          <w:rFonts w:ascii="1942 report" w:eastAsia="Times New Roman" w:hAnsi="1942 report" w:cs="Times New Roman"/>
          <w:bCs/>
          <w:szCs w:val="24"/>
          <w:lang w:eastAsia="ar-SA"/>
        </w:rPr>
        <w:t xml:space="preserve"> soupira et me dit qu</w:t>
      </w:r>
      <w:r w:rsidR="00D9104B">
        <w:rPr>
          <w:rFonts w:ascii="Times New Roman" w:eastAsia="Times New Roman" w:hAnsi="Times New Roman" w:cs="Times New Roman"/>
          <w:bCs/>
          <w:szCs w:val="24"/>
          <w:lang w:eastAsia="ar-SA"/>
        </w:rPr>
        <w:t>’</w:t>
      </w:r>
      <w:r w:rsidR="00D9104B">
        <w:rPr>
          <w:rFonts w:ascii="1942 report" w:eastAsia="Times New Roman" w:hAnsi="1942 report" w:cs="Times New Roman"/>
          <w:bCs/>
          <w:szCs w:val="24"/>
          <w:lang w:eastAsia="ar-SA"/>
        </w:rPr>
        <w:t xml:space="preserve">il connaissait bien la police, il avait de bons rapports avec eux, mais que je devais comprendre que la police en France </w:t>
      </w:r>
      <w:r w:rsidR="00D9104B">
        <w:rPr>
          <w:rFonts w:ascii="Cambria" w:eastAsia="Times New Roman" w:hAnsi="Cambria" w:cs="Cambria"/>
          <w:bCs/>
          <w:szCs w:val="24"/>
          <w:lang w:eastAsia="ar-SA"/>
        </w:rPr>
        <w:t>é</w:t>
      </w:r>
      <w:r w:rsidR="00D9104B">
        <w:rPr>
          <w:rFonts w:ascii="1942 report" w:eastAsia="Times New Roman" w:hAnsi="1942 report" w:cs="Times New Roman"/>
          <w:bCs/>
          <w:szCs w:val="24"/>
          <w:lang w:eastAsia="ar-SA"/>
        </w:rPr>
        <w:t>tait essentiellement compos</w:t>
      </w:r>
      <w:r w:rsidR="00D9104B">
        <w:rPr>
          <w:rFonts w:ascii="Cambria" w:eastAsia="Times New Roman" w:hAnsi="Cambria" w:cs="Cambria"/>
          <w:bCs/>
          <w:szCs w:val="24"/>
          <w:lang w:eastAsia="ar-SA"/>
        </w:rPr>
        <w:t>é</w:t>
      </w:r>
      <w:r w:rsidR="00D9104B">
        <w:rPr>
          <w:rFonts w:ascii="1942 report" w:eastAsia="Times New Roman" w:hAnsi="1942 report" w:cs="Times New Roman"/>
          <w:bCs/>
          <w:szCs w:val="24"/>
          <w:lang w:eastAsia="ar-SA"/>
        </w:rPr>
        <w:t xml:space="preserve">e de </w:t>
      </w:r>
      <w:r>
        <w:rPr>
          <w:rFonts w:ascii="Cambria" w:eastAsia="Times New Roman" w:hAnsi="Cambria" w:cs="Cambria"/>
          <w:bCs/>
          <w:szCs w:val="24"/>
          <w:lang w:eastAsia="ar-SA"/>
        </w:rPr>
        <w:t>« </w:t>
      </w:r>
      <w:r w:rsidR="00D9104B">
        <w:rPr>
          <w:rFonts w:ascii="1942 report" w:eastAsia="Times New Roman" w:hAnsi="1942 report" w:cs="Times New Roman"/>
          <w:bCs/>
          <w:szCs w:val="24"/>
          <w:lang w:eastAsia="ar-SA"/>
        </w:rPr>
        <w:t>peintres</w:t>
      </w:r>
      <w:r>
        <w:rPr>
          <w:rFonts w:ascii="Cambria" w:eastAsia="Times New Roman" w:hAnsi="Cambria" w:cs="Cambria"/>
          <w:bCs/>
          <w:szCs w:val="24"/>
          <w:lang w:eastAsia="ar-SA"/>
        </w:rPr>
        <w:t> »</w:t>
      </w:r>
      <w:r w:rsidR="00D9104B">
        <w:rPr>
          <w:rFonts w:ascii="1942 report" w:eastAsia="Times New Roman" w:hAnsi="1942 report" w:cs="Times New Roman"/>
          <w:bCs/>
          <w:szCs w:val="24"/>
          <w:lang w:eastAsia="ar-SA"/>
        </w:rPr>
        <w:t xml:space="preserve"> et de </w:t>
      </w:r>
      <w:r>
        <w:rPr>
          <w:rFonts w:ascii="Cambria" w:eastAsia="Times New Roman" w:hAnsi="Cambria" w:cs="Cambria"/>
          <w:bCs/>
          <w:szCs w:val="24"/>
          <w:lang w:eastAsia="ar-SA"/>
        </w:rPr>
        <w:t>« </w:t>
      </w:r>
      <w:r w:rsidR="00D9104B">
        <w:rPr>
          <w:rFonts w:ascii="1942 report" w:eastAsia="Times New Roman" w:hAnsi="1942 report" w:cs="Times New Roman"/>
          <w:bCs/>
          <w:szCs w:val="24"/>
          <w:lang w:eastAsia="ar-SA"/>
        </w:rPr>
        <w:t>bras cass</w:t>
      </w:r>
      <w:r w:rsidR="00D9104B">
        <w:rPr>
          <w:rFonts w:ascii="Cambria" w:eastAsia="Times New Roman" w:hAnsi="Cambria" w:cs="Cambria"/>
          <w:bCs/>
          <w:szCs w:val="24"/>
          <w:lang w:eastAsia="ar-SA"/>
        </w:rPr>
        <w:t>é</w:t>
      </w:r>
      <w:r w:rsidR="00D9104B">
        <w:rPr>
          <w:rFonts w:ascii="1942 report" w:eastAsia="Times New Roman" w:hAnsi="1942 report" w:cs="Times New Roman"/>
          <w:bCs/>
          <w:szCs w:val="24"/>
          <w:lang w:eastAsia="ar-SA"/>
        </w:rPr>
        <w:t>s</w:t>
      </w:r>
      <w:r>
        <w:rPr>
          <w:rFonts w:ascii="Cambria" w:eastAsia="Times New Roman" w:hAnsi="Cambria" w:cs="Cambria"/>
          <w:bCs/>
          <w:szCs w:val="24"/>
          <w:lang w:eastAsia="ar-SA"/>
        </w:rPr>
        <w:t> »</w:t>
      </w:r>
      <w:r w:rsidR="00D9104B">
        <w:rPr>
          <w:rFonts w:ascii="1942 report" w:eastAsia="Times New Roman" w:hAnsi="1942 report" w:cs="Times New Roman"/>
          <w:bCs/>
          <w:szCs w:val="24"/>
          <w:lang w:eastAsia="ar-SA"/>
        </w:rPr>
        <w:t>. En C</w:t>
      </w:r>
      <w:r w:rsidR="00D9104B">
        <w:rPr>
          <w:rFonts w:ascii="Cambria" w:eastAsia="Times New Roman" w:hAnsi="Cambria" w:cs="Cambria"/>
          <w:bCs/>
          <w:szCs w:val="24"/>
          <w:lang w:eastAsia="ar-SA"/>
        </w:rPr>
        <w:t>ô</w:t>
      </w:r>
      <w:r w:rsidR="00D9104B">
        <w:rPr>
          <w:rFonts w:ascii="1942 report" w:eastAsia="Times New Roman" w:hAnsi="1942 report" w:cs="Times New Roman"/>
          <w:bCs/>
          <w:szCs w:val="24"/>
          <w:lang w:eastAsia="ar-SA"/>
        </w:rPr>
        <w:t>te d</w:t>
      </w:r>
      <w:r w:rsidR="00D9104B">
        <w:rPr>
          <w:rFonts w:ascii="Times New Roman" w:eastAsia="Times New Roman" w:hAnsi="Times New Roman" w:cs="Times New Roman"/>
          <w:bCs/>
          <w:szCs w:val="24"/>
          <w:lang w:eastAsia="ar-SA"/>
        </w:rPr>
        <w:t>’</w:t>
      </w:r>
      <w:r w:rsidR="00D9104B">
        <w:rPr>
          <w:rFonts w:ascii="1942 report" w:eastAsia="Times New Roman" w:hAnsi="1942 report" w:cs="Times New Roman"/>
          <w:bCs/>
          <w:szCs w:val="24"/>
          <w:lang w:eastAsia="ar-SA"/>
        </w:rPr>
        <w:t xml:space="preserve">Ivoire il avait vu des </w:t>
      </w:r>
      <w:r>
        <w:rPr>
          <w:rFonts w:ascii="1942 report" w:eastAsia="Times New Roman" w:hAnsi="1942 report" w:cs="Times New Roman"/>
          <w:bCs/>
          <w:szCs w:val="24"/>
          <w:lang w:eastAsia="ar-SA"/>
        </w:rPr>
        <w:t>gen</w:t>
      </w:r>
      <w:r w:rsidR="00D9104B">
        <w:rPr>
          <w:rFonts w:ascii="1942 report" w:eastAsia="Times New Roman" w:hAnsi="1942 report" w:cs="Times New Roman"/>
          <w:bCs/>
          <w:szCs w:val="24"/>
          <w:lang w:eastAsia="ar-SA"/>
        </w:rPr>
        <w:t>s manquer de se faire br</w:t>
      </w:r>
      <w:r w:rsidR="00D9104B">
        <w:rPr>
          <w:rFonts w:ascii="Cambria" w:eastAsia="Times New Roman" w:hAnsi="Cambria" w:cs="Cambria"/>
          <w:bCs/>
          <w:szCs w:val="24"/>
          <w:lang w:eastAsia="ar-SA"/>
        </w:rPr>
        <w:t>û</w:t>
      </w:r>
      <w:r w:rsidR="00D9104B">
        <w:rPr>
          <w:rFonts w:ascii="1942 report" w:eastAsia="Times New Roman" w:hAnsi="1942 report" w:cs="Times New Roman"/>
          <w:bCs/>
          <w:szCs w:val="24"/>
          <w:lang w:eastAsia="ar-SA"/>
        </w:rPr>
        <w:t>ler vif</w:t>
      </w:r>
      <w:r>
        <w:rPr>
          <w:rFonts w:ascii="1942 report" w:eastAsia="Times New Roman" w:hAnsi="1942 report" w:cs="Times New Roman"/>
          <w:bCs/>
          <w:szCs w:val="24"/>
          <w:lang w:eastAsia="ar-SA"/>
        </w:rPr>
        <w:t>s</w:t>
      </w:r>
      <w:r w:rsidR="00D9104B">
        <w:rPr>
          <w:rFonts w:ascii="1942 report" w:eastAsia="Times New Roman" w:hAnsi="1942 report" w:cs="Times New Roman"/>
          <w:bCs/>
          <w:szCs w:val="24"/>
          <w:lang w:eastAsia="ar-SA"/>
        </w:rPr>
        <w:t xml:space="preserve"> par la foule pour avoir </w:t>
      </w:r>
      <w:r w:rsidR="00D9104B">
        <w:rPr>
          <w:rFonts w:ascii="Cambria" w:eastAsia="Times New Roman" w:hAnsi="Cambria" w:cs="Cambria"/>
          <w:bCs/>
          <w:szCs w:val="24"/>
          <w:lang w:eastAsia="ar-SA"/>
        </w:rPr>
        <w:t>é</w:t>
      </w:r>
      <w:r w:rsidR="00D9104B">
        <w:rPr>
          <w:rFonts w:ascii="1942 report" w:eastAsia="Times New Roman" w:hAnsi="1942 report" w:cs="Times New Roman"/>
          <w:bCs/>
          <w:szCs w:val="24"/>
          <w:lang w:eastAsia="ar-SA"/>
        </w:rPr>
        <w:t>t</w:t>
      </w:r>
      <w:r w:rsidR="00D9104B">
        <w:rPr>
          <w:rFonts w:ascii="Cambria" w:eastAsia="Times New Roman" w:hAnsi="Cambria" w:cs="Cambria"/>
          <w:bCs/>
          <w:szCs w:val="24"/>
          <w:lang w:eastAsia="ar-SA"/>
        </w:rPr>
        <w:t>é</w:t>
      </w:r>
      <w:r w:rsidR="00D9104B">
        <w:rPr>
          <w:rFonts w:ascii="1942 report" w:eastAsia="Times New Roman" w:hAnsi="1942 report" w:cs="Times New Roman"/>
          <w:bCs/>
          <w:szCs w:val="24"/>
          <w:lang w:eastAsia="ar-SA"/>
        </w:rPr>
        <w:t xml:space="preserve"> attra</w:t>
      </w:r>
      <w:r w:rsidR="00D9104B" w:rsidRPr="00DF7E38">
        <w:rPr>
          <w:rFonts w:ascii="1942 report" w:eastAsia="Times New Roman" w:hAnsi="1942 report" w:cs="Times New Roman"/>
          <w:bCs/>
          <w:szCs w:val="24"/>
          <w:lang w:eastAsia="ar-SA"/>
        </w:rPr>
        <w:t>p</w:t>
      </w:r>
      <w:r w:rsidR="00D9104B" w:rsidRPr="00DF7E38">
        <w:rPr>
          <w:rFonts w:ascii="Cambria" w:eastAsia="Times New Roman" w:hAnsi="Cambria" w:cs="Cambria"/>
          <w:bCs/>
          <w:szCs w:val="24"/>
          <w:lang w:eastAsia="ar-SA"/>
        </w:rPr>
        <w:t>é</w:t>
      </w:r>
      <w:r w:rsidR="00DF7E38" w:rsidRPr="00DF7E38">
        <w:rPr>
          <w:rFonts w:ascii="1942 report" w:eastAsia="Times New Roman" w:hAnsi="1942 report" w:cs="Cambria"/>
          <w:bCs/>
          <w:szCs w:val="24"/>
          <w:lang w:eastAsia="ar-SA"/>
        </w:rPr>
        <w:t>s</w:t>
      </w:r>
      <w:r w:rsidR="00D9104B">
        <w:rPr>
          <w:rFonts w:ascii="1942 report" w:eastAsia="Times New Roman" w:hAnsi="1942 report" w:cs="Times New Roman"/>
          <w:bCs/>
          <w:szCs w:val="24"/>
          <w:lang w:eastAsia="ar-SA"/>
        </w:rPr>
        <w:t xml:space="preserve"> en train de voler un v</w:t>
      </w:r>
      <w:r w:rsidR="00D9104B">
        <w:rPr>
          <w:rFonts w:ascii="Cambria" w:eastAsia="Times New Roman" w:hAnsi="Cambria" w:cs="Cambria"/>
          <w:bCs/>
          <w:szCs w:val="24"/>
          <w:lang w:eastAsia="ar-SA"/>
        </w:rPr>
        <w:t>é</w:t>
      </w:r>
      <w:r w:rsidR="00D9104B">
        <w:rPr>
          <w:rFonts w:ascii="1942 report" w:eastAsia="Times New Roman" w:hAnsi="1942 report" w:cs="Times New Roman"/>
          <w:bCs/>
          <w:szCs w:val="24"/>
          <w:lang w:eastAsia="ar-SA"/>
        </w:rPr>
        <w:t>lo, l</w:t>
      </w:r>
      <w:r w:rsidR="00D9104B">
        <w:rPr>
          <w:rFonts w:ascii="Cambria" w:eastAsia="Times New Roman" w:hAnsi="Cambria" w:cs="Cambria"/>
          <w:bCs/>
          <w:szCs w:val="24"/>
          <w:lang w:eastAsia="ar-SA"/>
        </w:rPr>
        <w:t>à</w:t>
      </w:r>
      <w:r w:rsidR="00D9104B">
        <w:rPr>
          <w:rFonts w:ascii="1942 report" w:eastAsia="Times New Roman" w:hAnsi="1942 report" w:cs="Times New Roman"/>
          <w:bCs/>
          <w:szCs w:val="24"/>
          <w:lang w:eastAsia="ar-SA"/>
        </w:rPr>
        <w:t>-bas la police prot</w:t>
      </w:r>
      <w:r w:rsidR="00D9104B">
        <w:rPr>
          <w:rFonts w:ascii="Cambria" w:eastAsia="Times New Roman" w:hAnsi="Cambria" w:cs="Cambria"/>
          <w:bCs/>
          <w:szCs w:val="24"/>
          <w:lang w:eastAsia="ar-SA"/>
        </w:rPr>
        <w:t>é</w:t>
      </w:r>
      <w:r w:rsidR="00D9104B">
        <w:rPr>
          <w:rFonts w:ascii="1942 report" w:eastAsia="Times New Roman" w:hAnsi="1942 report" w:cs="Times New Roman"/>
          <w:bCs/>
          <w:szCs w:val="24"/>
          <w:lang w:eastAsia="ar-SA"/>
        </w:rPr>
        <w:t>geait les d</w:t>
      </w:r>
      <w:r w:rsidR="00D9104B">
        <w:rPr>
          <w:rFonts w:ascii="Cambria" w:eastAsia="Times New Roman" w:hAnsi="Cambria" w:cs="Cambria"/>
          <w:bCs/>
          <w:szCs w:val="24"/>
          <w:lang w:eastAsia="ar-SA"/>
        </w:rPr>
        <w:t>é</w:t>
      </w:r>
      <w:r w:rsidR="00D9104B">
        <w:rPr>
          <w:rFonts w:ascii="1942 report" w:eastAsia="Times New Roman" w:hAnsi="1942 report" w:cs="Times New Roman"/>
          <w:bCs/>
          <w:szCs w:val="24"/>
          <w:lang w:eastAsia="ar-SA"/>
        </w:rPr>
        <w:t>linquants contre le lynchage, c</w:t>
      </w:r>
      <w:r w:rsidR="00D9104B">
        <w:rPr>
          <w:rFonts w:ascii="Times New Roman" w:eastAsia="Times New Roman" w:hAnsi="Times New Roman" w:cs="Times New Roman"/>
          <w:bCs/>
          <w:szCs w:val="24"/>
          <w:lang w:eastAsia="ar-SA"/>
        </w:rPr>
        <w:t>’</w:t>
      </w:r>
      <w:r w:rsidR="00D9104B">
        <w:rPr>
          <w:rFonts w:ascii="Cambria" w:eastAsia="Times New Roman" w:hAnsi="Cambria" w:cs="Cambria"/>
          <w:bCs/>
          <w:szCs w:val="24"/>
          <w:lang w:eastAsia="ar-SA"/>
        </w:rPr>
        <w:t>é</w:t>
      </w:r>
      <w:r w:rsidR="00D9104B">
        <w:rPr>
          <w:rFonts w:ascii="1942 report" w:eastAsia="Times New Roman" w:hAnsi="1942 report" w:cs="Times New Roman"/>
          <w:bCs/>
          <w:szCs w:val="24"/>
          <w:lang w:eastAsia="ar-SA"/>
        </w:rPr>
        <w:t>tait des pays o</w:t>
      </w:r>
      <w:r w:rsidR="00D9104B">
        <w:rPr>
          <w:rFonts w:ascii="Cambria" w:eastAsia="Times New Roman" w:hAnsi="Cambria" w:cs="Cambria"/>
          <w:bCs/>
          <w:szCs w:val="24"/>
          <w:lang w:eastAsia="ar-SA"/>
        </w:rPr>
        <w:t>ù</w:t>
      </w:r>
      <w:r w:rsidR="00D9104B">
        <w:rPr>
          <w:rFonts w:ascii="1942 report" w:eastAsia="Times New Roman" w:hAnsi="1942 report" w:cs="Times New Roman"/>
          <w:bCs/>
          <w:szCs w:val="24"/>
          <w:lang w:eastAsia="ar-SA"/>
        </w:rPr>
        <w:t xml:space="preserve"> l</w:t>
      </w:r>
      <w:r w:rsidR="00D9104B">
        <w:rPr>
          <w:rFonts w:ascii="Times New Roman" w:eastAsia="Times New Roman" w:hAnsi="Times New Roman" w:cs="Times New Roman"/>
          <w:bCs/>
          <w:szCs w:val="24"/>
          <w:lang w:eastAsia="ar-SA"/>
        </w:rPr>
        <w:t>’</w:t>
      </w:r>
      <w:r w:rsidR="00D9104B">
        <w:rPr>
          <w:rFonts w:ascii="1942 report" w:eastAsia="Times New Roman" w:hAnsi="1942 report" w:cs="Times New Roman"/>
          <w:bCs/>
          <w:szCs w:val="24"/>
          <w:lang w:eastAsia="ar-SA"/>
        </w:rPr>
        <w:t>on avait le sens des r</w:t>
      </w:r>
      <w:r w:rsidR="00D9104B">
        <w:rPr>
          <w:rFonts w:ascii="Cambria" w:eastAsia="Times New Roman" w:hAnsi="Cambria" w:cs="Cambria"/>
          <w:bCs/>
          <w:szCs w:val="24"/>
          <w:lang w:eastAsia="ar-SA"/>
        </w:rPr>
        <w:t>é</w:t>
      </w:r>
      <w:r w:rsidR="00D9104B">
        <w:rPr>
          <w:rFonts w:ascii="1942 report" w:eastAsia="Times New Roman" w:hAnsi="1942 report" w:cs="Times New Roman"/>
          <w:bCs/>
          <w:szCs w:val="24"/>
          <w:lang w:eastAsia="ar-SA"/>
        </w:rPr>
        <w:t>alit</w:t>
      </w:r>
      <w:r w:rsidR="00D9104B">
        <w:rPr>
          <w:rFonts w:ascii="Cambria" w:eastAsia="Times New Roman" w:hAnsi="Cambria" w:cs="Cambria"/>
          <w:bCs/>
          <w:szCs w:val="24"/>
          <w:lang w:eastAsia="ar-SA"/>
        </w:rPr>
        <w:t>é</w:t>
      </w:r>
      <w:r w:rsidR="00D9104B">
        <w:rPr>
          <w:rFonts w:ascii="1942 report" w:eastAsia="Times New Roman" w:hAnsi="1942 report" w:cs="Times New Roman"/>
          <w:bCs/>
          <w:szCs w:val="24"/>
          <w:lang w:eastAsia="ar-SA"/>
        </w:rPr>
        <w:t xml:space="preserve">s, </w:t>
      </w:r>
      <w:r w:rsidR="00DF7E38">
        <w:rPr>
          <w:rFonts w:ascii="1942 report" w:eastAsia="Times New Roman" w:hAnsi="1942 report" w:cs="Times New Roman"/>
          <w:bCs/>
          <w:szCs w:val="24"/>
          <w:lang w:eastAsia="ar-SA"/>
        </w:rPr>
        <w:t>e</w:t>
      </w:r>
      <w:r w:rsidR="00D9104B">
        <w:rPr>
          <w:rFonts w:ascii="1942 report" w:eastAsia="Times New Roman" w:hAnsi="1942 report" w:cs="Times New Roman"/>
          <w:bCs/>
          <w:szCs w:val="24"/>
          <w:lang w:eastAsia="ar-SA"/>
        </w:rPr>
        <w:t xml:space="preserve">n France nous </w:t>
      </w:r>
      <w:r w:rsidR="00D9104B">
        <w:rPr>
          <w:rFonts w:ascii="Cambria" w:eastAsia="Times New Roman" w:hAnsi="Cambria" w:cs="Cambria"/>
          <w:bCs/>
          <w:szCs w:val="24"/>
          <w:lang w:eastAsia="ar-SA"/>
        </w:rPr>
        <w:t>é</w:t>
      </w:r>
      <w:r w:rsidR="00D9104B">
        <w:rPr>
          <w:rFonts w:ascii="1942 report" w:eastAsia="Times New Roman" w:hAnsi="1942 report" w:cs="Times New Roman"/>
          <w:bCs/>
          <w:szCs w:val="24"/>
          <w:lang w:eastAsia="ar-SA"/>
        </w:rPr>
        <w:t>tions des po</w:t>
      </w:r>
      <w:r w:rsidR="00D9104B">
        <w:rPr>
          <w:rFonts w:ascii="Cambria" w:eastAsia="Times New Roman" w:hAnsi="Cambria" w:cs="Cambria"/>
          <w:bCs/>
          <w:szCs w:val="24"/>
          <w:lang w:eastAsia="ar-SA"/>
        </w:rPr>
        <w:t>è</w:t>
      </w:r>
      <w:r w:rsidR="00D9104B">
        <w:rPr>
          <w:rFonts w:ascii="1942 report" w:eastAsia="Times New Roman" w:hAnsi="1942 report" w:cs="Times New Roman"/>
          <w:bCs/>
          <w:szCs w:val="24"/>
          <w:lang w:eastAsia="ar-SA"/>
        </w:rPr>
        <w:t>tes, et par l</w:t>
      </w:r>
      <w:r w:rsidR="00D9104B">
        <w:rPr>
          <w:rFonts w:ascii="Cambria" w:eastAsia="Times New Roman" w:hAnsi="Cambria" w:cs="Cambria"/>
          <w:bCs/>
          <w:szCs w:val="24"/>
          <w:lang w:eastAsia="ar-SA"/>
        </w:rPr>
        <w:t>à</w:t>
      </w:r>
      <w:r w:rsidR="00D9104B">
        <w:rPr>
          <w:rFonts w:ascii="1942 report" w:eastAsia="Times New Roman" w:hAnsi="1942 report" w:cs="Times New Roman"/>
          <w:bCs/>
          <w:szCs w:val="24"/>
          <w:lang w:eastAsia="ar-SA"/>
        </w:rPr>
        <w:t xml:space="preserve"> je comprenais qu</w:t>
      </w:r>
      <w:r w:rsidR="00D9104B">
        <w:rPr>
          <w:rFonts w:ascii="Times New Roman" w:eastAsia="Times New Roman" w:hAnsi="Times New Roman" w:cs="Times New Roman"/>
          <w:bCs/>
          <w:szCs w:val="24"/>
          <w:lang w:eastAsia="ar-SA"/>
        </w:rPr>
        <w:t>’</w:t>
      </w:r>
      <w:r w:rsidR="00D9104B">
        <w:rPr>
          <w:rFonts w:ascii="1942 report" w:eastAsia="Times New Roman" w:hAnsi="1942 report" w:cs="Times New Roman"/>
          <w:bCs/>
          <w:szCs w:val="24"/>
          <w:lang w:eastAsia="ar-SA"/>
        </w:rPr>
        <w:t>il voulait d</w:t>
      </w:r>
      <w:r w:rsidR="00D9104B">
        <w:rPr>
          <w:rFonts w:ascii="Cambria" w:eastAsia="Times New Roman" w:hAnsi="Cambria" w:cs="Cambria"/>
          <w:bCs/>
          <w:szCs w:val="24"/>
          <w:lang w:eastAsia="ar-SA"/>
        </w:rPr>
        <w:t>é</w:t>
      </w:r>
      <w:r w:rsidR="00D9104B">
        <w:rPr>
          <w:rFonts w:ascii="1942 report" w:eastAsia="Times New Roman" w:hAnsi="1942 report" w:cs="Times New Roman"/>
          <w:bCs/>
          <w:szCs w:val="24"/>
          <w:lang w:eastAsia="ar-SA"/>
        </w:rPr>
        <w:t xml:space="preserve">signer </w:t>
      </w:r>
      <w:r w:rsidR="00D9104B">
        <w:rPr>
          <w:rFonts w:ascii="1942 report" w:eastAsia="Times New Roman" w:hAnsi="1942 report" w:cs="Times New Roman"/>
          <w:bCs/>
          <w:szCs w:val="24"/>
          <w:lang w:eastAsia="ar-SA"/>
        </w:rPr>
        <w:lastRenderedPageBreak/>
        <w:t>pudiquement des eunuques poudr</w:t>
      </w:r>
      <w:r w:rsidR="00D9104B">
        <w:rPr>
          <w:rFonts w:ascii="Cambria" w:eastAsia="Times New Roman" w:hAnsi="Cambria" w:cs="Cambria"/>
          <w:bCs/>
          <w:szCs w:val="24"/>
          <w:lang w:eastAsia="ar-SA"/>
        </w:rPr>
        <w:t>é</w:t>
      </w:r>
      <w:r w:rsidR="00D9104B">
        <w:rPr>
          <w:rFonts w:ascii="1942 report" w:eastAsia="Times New Roman" w:hAnsi="1942 report" w:cs="Times New Roman"/>
          <w:bCs/>
          <w:szCs w:val="24"/>
          <w:lang w:eastAsia="ar-SA"/>
        </w:rPr>
        <w:t>s qui ont invent</w:t>
      </w:r>
      <w:r w:rsidR="00D9104B">
        <w:rPr>
          <w:rFonts w:ascii="Cambria" w:eastAsia="Times New Roman" w:hAnsi="Cambria" w:cs="Cambria"/>
          <w:bCs/>
          <w:szCs w:val="24"/>
          <w:lang w:eastAsia="ar-SA"/>
        </w:rPr>
        <w:t>é</w:t>
      </w:r>
      <w:r w:rsidR="00D9104B">
        <w:rPr>
          <w:rFonts w:ascii="1942 report" w:eastAsia="Times New Roman" w:hAnsi="1942 report" w:cs="Times New Roman"/>
          <w:bCs/>
          <w:szCs w:val="24"/>
          <w:lang w:eastAsia="ar-SA"/>
        </w:rPr>
        <w:t xml:space="preserve"> colin-maillard et l</w:t>
      </w:r>
      <w:r w:rsidR="00D9104B">
        <w:rPr>
          <w:rFonts w:ascii="Times New Roman" w:eastAsia="Times New Roman" w:hAnsi="Times New Roman" w:cs="Times New Roman"/>
          <w:bCs/>
          <w:szCs w:val="24"/>
          <w:lang w:eastAsia="ar-SA"/>
        </w:rPr>
        <w:t>’</w:t>
      </w:r>
      <w:r w:rsidR="00D9104B">
        <w:rPr>
          <w:rFonts w:ascii="1942 report" w:eastAsia="Times New Roman" w:hAnsi="1942 report" w:cs="Times New Roman"/>
          <w:bCs/>
          <w:szCs w:val="24"/>
          <w:lang w:eastAsia="ar-SA"/>
        </w:rPr>
        <w:t>escarpolette</w:t>
      </w:r>
      <w:r w:rsidR="00890CB0">
        <w:rPr>
          <w:rFonts w:ascii="1942 report" w:eastAsia="Times New Roman" w:hAnsi="1942 report" w:cs="Times New Roman"/>
          <w:bCs/>
          <w:szCs w:val="24"/>
          <w:lang w:eastAsia="ar-SA"/>
        </w:rPr>
        <w:t>..</w:t>
      </w:r>
      <w:r w:rsidR="00D9104B">
        <w:rPr>
          <w:rFonts w:ascii="1942 report" w:eastAsia="Times New Roman" w:hAnsi="1942 report" w:cs="Times New Roman"/>
          <w:bCs/>
          <w:szCs w:val="24"/>
          <w:lang w:eastAsia="ar-SA"/>
        </w:rPr>
        <w:t>.</w:t>
      </w:r>
      <w:r w:rsidR="00DF7E38">
        <w:rPr>
          <w:rFonts w:ascii="Cambria" w:eastAsia="Times New Roman" w:hAnsi="Cambria" w:cs="Cambria"/>
          <w:bCs/>
          <w:szCs w:val="24"/>
          <w:lang w:eastAsia="ar-SA"/>
        </w:rPr>
        <w:t> »</w:t>
      </w:r>
    </w:p>
    <w:p w14:paraId="574846C8" w14:textId="77777777" w:rsidR="00EE34DD" w:rsidRPr="007D0B87" w:rsidRDefault="00EE34DD">
      <w:pPr>
        <w:rPr>
          <w:rFonts w:ascii="Cambria" w:eastAsia="Times New Roman" w:hAnsi="Cambria" w:cs="Times New Roman"/>
          <w:bCs/>
          <w:szCs w:val="24"/>
          <w:lang w:eastAsia="ar-SA"/>
        </w:rPr>
      </w:pPr>
    </w:p>
    <w:p w14:paraId="51AEA869" w14:textId="77777777" w:rsidR="00777189" w:rsidRPr="00777189" w:rsidRDefault="00777189">
      <w:pPr>
        <w:rPr>
          <w:rFonts w:ascii="1942 report" w:eastAsia="Times New Roman" w:hAnsi="1942 report" w:cs="Times New Roman"/>
          <w:bCs/>
          <w:szCs w:val="24"/>
          <w:lang w:eastAsia="ar-SA"/>
        </w:rPr>
      </w:pPr>
    </w:p>
    <w:p w14:paraId="009F1CF3" w14:textId="73264B53" w:rsidR="00E142DB" w:rsidRDefault="00E142DB">
      <w:pPr>
        <w:rPr>
          <w:rFonts w:ascii="1942 report" w:eastAsia="Times New Roman" w:hAnsi="1942 report" w:cs="Times New Roman"/>
          <w:bCs/>
          <w:szCs w:val="24"/>
          <w:lang w:eastAsia="ar-SA"/>
        </w:rPr>
      </w:pPr>
    </w:p>
    <w:p w14:paraId="1F24A013" w14:textId="5B1DADBA" w:rsidR="00E142DB" w:rsidRDefault="00E142DB">
      <w:pPr>
        <w:rPr>
          <w:rFonts w:ascii="1942 report" w:eastAsia="Times New Roman" w:hAnsi="1942 report" w:cs="Times New Roman"/>
          <w:bCs/>
          <w:szCs w:val="24"/>
          <w:lang w:eastAsia="ar-SA"/>
        </w:rPr>
      </w:pPr>
    </w:p>
    <w:p w14:paraId="1C9E9496" w14:textId="0AB6F412" w:rsidR="00E142DB" w:rsidRDefault="00E142DB">
      <w:pPr>
        <w:rPr>
          <w:rFonts w:ascii="1942 report" w:eastAsia="Times New Roman" w:hAnsi="1942 report" w:cs="Times New Roman"/>
          <w:bCs/>
          <w:szCs w:val="24"/>
          <w:lang w:eastAsia="ar-SA"/>
        </w:rPr>
      </w:pPr>
    </w:p>
    <w:p w14:paraId="113B2C85" w14:textId="20C7E415" w:rsidR="00F52E19" w:rsidRPr="00F52E19" w:rsidRDefault="00950572">
      <w:pPr>
        <w:rPr>
          <w:rFonts w:ascii="1942 report" w:eastAsia="Times New Roman" w:hAnsi="1942 report" w:cs="Times New Roman"/>
          <w:bCs/>
          <w:szCs w:val="24"/>
          <w:lang w:eastAsia="ar-SA"/>
        </w:rPr>
      </w:pPr>
      <w:r w:rsidRPr="00F52E19">
        <w:rPr>
          <w:rFonts w:ascii="1942 report" w:eastAsia="Times New Roman" w:hAnsi="1942 report" w:cs="Times New Roman"/>
          <w:bCs/>
          <w:szCs w:val="24"/>
          <w:lang w:eastAsia="ar-SA"/>
        </w:rPr>
        <w:t>Et puis devant le mutisme</w:t>
      </w:r>
      <w:r w:rsidR="00523664">
        <w:rPr>
          <w:rFonts w:ascii="1942 report" w:eastAsia="Times New Roman" w:hAnsi="1942 report" w:cs="Times New Roman"/>
          <w:bCs/>
          <w:szCs w:val="24"/>
          <w:lang w:eastAsia="ar-SA"/>
        </w:rPr>
        <w:t xml:space="preserve"> total</w:t>
      </w:r>
      <w:r w:rsidRPr="00F52E19">
        <w:rPr>
          <w:rFonts w:ascii="1942 report" w:eastAsia="Times New Roman" w:hAnsi="1942 report" w:cs="Times New Roman"/>
          <w:bCs/>
          <w:szCs w:val="24"/>
          <w:lang w:eastAsia="ar-SA"/>
        </w:rPr>
        <w:t xml:space="preserve"> de la critique professionnelle, je me permets de rappeler </w:t>
      </w:r>
      <w:r w:rsidR="00F52E19" w:rsidRPr="00F52E19">
        <w:rPr>
          <w:rFonts w:ascii="Cambria" w:eastAsia="Times New Roman" w:hAnsi="Cambria" w:cs="Cambria"/>
          <w:bCs/>
          <w:szCs w:val="24"/>
          <w:lang w:eastAsia="ar-SA"/>
        </w:rPr>
        <w:t>« </w:t>
      </w:r>
      <w:r w:rsidR="00F52E19" w:rsidRPr="00F52E19">
        <w:rPr>
          <w:rFonts w:ascii="1942 report" w:eastAsia="Times New Roman" w:hAnsi="1942 report" w:cs="Times New Roman"/>
          <w:bCs/>
          <w:szCs w:val="24"/>
          <w:lang w:eastAsia="ar-SA"/>
        </w:rPr>
        <w:t>notre</w:t>
      </w:r>
      <w:r w:rsidR="00523664">
        <w:rPr>
          <w:rFonts w:ascii="Cambria" w:eastAsia="Times New Roman" w:hAnsi="Cambria" w:cs="Cambria"/>
          <w:bCs/>
          <w:szCs w:val="24"/>
          <w:lang w:eastAsia="ar-SA"/>
        </w:rPr>
        <w:t> »</w:t>
      </w:r>
      <w:r w:rsidR="00F52E19" w:rsidRPr="00F52E19">
        <w:rPr>
          <w:rFonts w:ascii="1942 report" w:eastAsia="Times New Roman" w:hAnsi="1942 report" w:cs="Times New Roman"/>
          <w:bCs/>
          <w:szCs w:val="24"/>
          <w:lang w:eastAsia="ar-SA"/>
        </w:rPr>
        <w:t xml:space="preserve"> roman</w:t>
      </w:r>
      <w:r w:rsidR="00F52E19" w:rsidRPr="00F52E19">
        <w:rPr>
          <w:rFonts w:ascii="Cambria" w:eastAsia="Times New Roman" w:hAnsi="Cambria" w:cs="Cambria"/>
          <w:bCs/>
          <w:szCs w:val="24"/>
          <w:lang w:eastAsia="ar-SA"/>
        </w:rPr>
        <w:t> </w:t>
      </w:r>
      <w:r w:rsidR="00F52E19" w:rsidRPr="00F52E19">
        <w:rPr>
          <w:rFonts w:ascii="1942 report" w:eastAsia="Times New Roman" w:hAnsi="1942 report" w:cs="Times New Roman"/>
          <w:bCs/>
          <w:szCs w:val="24"/>
          <w:lang w:eastAsia="ar-SA"/>
        </w:rPr>
        <w:t xml:space="preserve">: </w:t>
      </w:r>
      <w:r w:rsidR="00F52E19" w:rsidRPr="00523664">
        <w:rPr>
          <w:rFonts w:ascii="1942 report" w:eastAsia="Times New Roman" w:hAnsi="1942 report" w:cs="Times New Roman"/>
          <w:bCs/>
          <w:i/>
          <w:iCs/>
          <w:szCs w:val="24"/>
          <w:lang w:eastAsia="ar-SA"/>
        </w:rPr>
        <w:t>Le Silence des maquis</w:t>
      </w:r>
      <w:r w:rsidR="00F52E19" w:rsidRPr="00F52E19">
        <w:rPr>
          <w:rFonts w:ascii="1942 report" w:eastAsia="Times New Roman" w:hAnsi="1942 report" w:cs="Times New Roman"/>
          <w:bCs/>
          <w:szCs w:val="24"/>
          <w:lang w:eastAsia="ar-SA"/>
        </w:rPr>
        <w:t xml:space="preserve"> (Deno</w:t>
      </w:r>
      <w:r w:rsidR="00F52E19" w:rsidRPr="00F52E19">
        <w:rPr>
          <w:rFonts w:ascii="Cambria" w:eastAsia="Times New Roman" w:hAnsi="Cambria" w:cs="Cambria"/>
          <w:bCs/>
          <w:szCs w:val="24"/>
          <w:lang w:eastAsia="ar-SA"/>
        </w:rPr>
        <w:t>ë</w:t>
      </w:r>
      <w:r w:rsidR="00F52E19" w:rsidRPr="00F52E19">
        <w:rPr>
          <w:rFonts w:ascii="1942 report" w:eastAsia="Times New Roman" w:hAnsi="1942 report" w:cs="Times New Roman"/>
          <w:bCs/>
          <w:szCs w:val="24"/>
          <w:lang w:eastAsia="ar-SA"/>
        </w:rPr>
        <w:t>l, 2021, 19 Euros)</w:t>
      </w:r>
    </w:p>
    <w:p w14:paraId="4E5A978F" w14:textId="7FA40938" w:rsidR="00F52E19" w:rsidRPr="00F52E19" w:rsidRDefault="00F52E19">
      <w:pPr>
        <w:rPr>
          <w:rFonts w:ascii="1942 report" w:eastAsia="Times New Roman" w:hAnsi="1942 report" w:cs="Times New Roman"/>
          <w:bCs/>
          <w:szCs w:val="24"/>
          <w:lang w:eastAsia="ar-SA"/>
        </w:rPr>
      </w:pPr>
      <w:r w:rsidRPr="00F52E19">
        <w:rPr>
          <w:rFonts w:ascii="1942 report" w:eastAsia="Times New Roman" w:hAnsi="1942 report" w:cs="Times New Roman"/>
          <w:bCs/>
          <w:szCs w:val="24"/>
          <w:lang w:eastAsia="ar-SA"/>
        </w:rPr>
        <w:t>Parmi les nombreuses r</w:t>
      </w:r>
      <w:r w:rsidRPr="00F52E19">
        <w:rPr>
          <w:rFonts w:ascii="Cambria" w:eastAsia="Times New Roman" w:hAnsi="Cambria" w:cs="Cambria"/>
          <w:bCs/>
          <w:szCs w:val="24"/>
          <w:lang w:eastAsia="ar-SA"/>
        </w:rPr>
        <w:t>é</w:t>
      </w:r>
      <w:r w:rsidRPr="00F52E19">
        <w:rPr>
          <w:rFonts w:ascii="1942 report" w:eastAsia="Times New Roman" w:hAnsi="1942 report" w:cs="Times New Roman"/>
          <w:bCs/>
          <w:szCs w:val="24"/>
          <w:lang w:eastAsia="ar-SA"/>
        </w:rPr>
        <w:t>actions, celle-ci trouv</w:t>
      </w:r>
      <w:r w:rsidRPr="00F52E19">
        <w:rPr>
          <w:rFonts w:ascii="Cambria" w:eastAsia="Times New Roman" w:hAnsi="Cambria" w:cs="Cambria"/>
          <w:bCs/>
          <w:szCs w:val="24"/>
          <w:lang w:eastAsia="ar-SA"/>
        </w:rPr>
        <w:t>é</w:t>
      </w:r>
      <w:r w:rsidRPr="00F52E19">
        <w:rPr>
          <w:rFonts w:ascii="1942 report" w:eastAsia="Times New Roman" w:hAnsi="1942 report" w:cs="Times New Roman"/>
          <w:bCs/>
          <w:szCs w:val="24"/>
          <w:lang w:eastAsia="ar-SA"/>
        </w:rPr>
        <w:t>e sur un blog</w:t>
      </w:r>
      <w:r w:rsidRPr="00F52E19">
        <w:rPr>
          <w:rFonts w:ascii="Cambria" w:eastAsia="Times New Roman" w:hAnsi="Cambria" w:cs="Cambria"/>
          <w:bCs/>
          <w:szCs w:val="24"/>
          <w:lang w:eastAsia="ar-SA"/>
        </w:rPr>
        <w:t> </w:t>
      </w:r>
      <w:r w:rsidRPr="00F52E19">
        <w:rPr>
          <w:rFonts w:ascii="1942 report" w:eastAsia="Times New Roman" w:hAnsi="1942 report" w:cs="Times New Roman"/>
          <w:bCs/>
          <w:szCs w:val="24"/>
          <w:lang w:eastAsia="ar-SA"/>
        </w:rPr>
        <w:t>:</w:t>
      </w:r>
    </w:p>
    <w:p w14:paraId="6C045B1C" w14:textId="77777777" w:rsidR="00455471" w:rsidRDefault="001B4E19" w:rsidP="00455471">
      <w:pPr>
        <w:spacing w:after="240"/>
        <w:rPr>
          <w:rFonts w:ascii="Calibri" w:hAnsi="Calibri"/>
          <w:sz w:val="22"/>
          <w:lang w:eastAsia="fr-FR"/>
        </w:rPr>
      </w:pPr>
      <w:hyperlink r:id="rId38" w:history="1">
        <w:r w:rsidR="00455471">
          <w:rPr>
            <w:rStyle w:val="Lienhypertexte"/>
            <w:rFonts w:ascii="Calibri" w:hAnsi="Calibri"/>
            <w:color w:val="0000FF"/>
            <w:sz w:val="22"/>
            <w:lang w:eastAsia="fr-FR"/>
          </w:rPr>
          <w:t>https://appy-histoire.blogspot.com/2022/01/livre-le-silence-des-maquis-polar.html</w:t>
        </w:r>
      </w:hyperlink>
    </w:p>
    <w:p w14:paraId="7E283349" w14:textId="2F85AE28" w:rsidR="00455471" w:rsidRPr="00455471" w:rsidRDefault="00455471" w:rsidP="00455471">
      <w:pPr>
        <w:spacing w:after="120" w:line="291" w:lineRule="atLeast"/>
        <w:rPr>
          <w:rFonts w:ascii="-apple-system-font" w:hAnsi="-apple-system-font"/>
          <w:b/>
          <w:bCs/>
          <w:sz w:val="32"/>
          <w:szCs w:val="32"/>
          <w:lang w:eastAsia="fr-FR"/>
        </w:rPr>
      </w:pPr>
      <w:r w:rsidRPr="00455471">
        <w:rPr>
          <w:rFonts w:ascii="-apple-system-font" w:hAnsi="-apple-system-font"/>
          <w:b/>
          <w:bCs/>
          <w:sz w:val="32"/>
          <w:szCs w:val="32"/>
          <w:lang w:eastAsia="fr-FR"/>
        </w:rPr>
        <w:t>Le silence des maquis - Polar généalogique</w:t>
      </w:r>
    </w:p>
    <w:p w14:paraId="674469EF" w14:textId="77777777" w:rsidR="00455471" w:rsidRDefault="00455471" w:rsidP="00455471">
      <w:pPr>
        <w:spacing w:line="360" w:lineRule="atLeast"/>
        <w:rPr>
          <w:rFonts w:ascii="-apple-system-font" w:hAnsi="-apple-system-font"/>
          <w:sz w:val="26"/>
          <w:szCs w:val="26"/>
          <w:lang w:eastAsia="fr-FR"/>
        </w:rPr>
      </w:pPr>
      <w:r>
        <w:rPr>
          <w:rFonts w:ascii="-apple-system-font" w:hAnsi="-apple-system-font"/>
          <w:sz w:val="26"/>
          <w:szCs w:val="26"/>
          <w:lang w:eastAsia="fr-FR"/>
        </w:rPr>
        <w:t> </w:t>
      </w:r>
    </w:p>
    <w:p w14:paraId="40F3DECC" w14:textId="087D43C3" w:rsidR="00455471" w:rsidRPr="00455471" w:rsidRDefault="00455471" w:rsidP="00523664">
      <w:pPr>
        <w:rPr>
          <w:rFonts w:ascii="-apple-system-font" w:hAnsi="-apple-system-font"/>
          <w:szCs w:val="24"/>
          <w:lang w:eastAsia="fr-FR"/>
        </w:rPr>
      </w:pPr>
      <w:r>
        <w:rPr>
          <w:rFonts w:ascii="-apple-system-font" w:hAnsi="-apple-system-font"/>
          <w:noProof/>
          <w:color w:val="416ED2"/>
          <w:sz w:val="26"/>
          <w:szCs w:val="26"/>
          <w:lang w:eastAsia="fr-FR"/>
        </w:rPr>
        <w:drawing>
          <wp:inline distT="0" distB="0" distL="0" distR="0" wp14:anchorId="7AE2DB4F" wp14:editId="0999B176">
            <wp:extent cx="815340" cy="1194637"/>
            <wp:effectExtent l="0" t="0" r="3810" b="5715"/>
            <wp:docPr id="3" name="Image 3">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555382-8EA9-4560-9D0C-D0A5D86A0BB9"/>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819698" cy="1201022"/>
                    </a:xfrm>
                    <a:prstGeom prst="rect">
                      <a:avLst/>
                    </a:prstGeom>
                    <a:noFill/>
                    <a:ln>
                      <a:noFill/>
                    </a:ln>
                  </pic:spPr>
                </pic:pic>
              </a:graphicData>
            </a:graphic>
          </wp:inline>
        </w:drawing>
      </w:r>
      <w:r>
        <w:rPr>
          <w:rFonts w:ascii="-apple-system-font" w:hAnsi="-apple-system-font"/>
          <w:sz w:val="26"/>
          <w:szCs w:val="26"/>
          <w:lang w:eastAsia="fr-FR"/>
        </w:rPr>
        <w:br/>
      </w:r>
      <w:r w:rsidRPr="00455471">
        <w:rPr>
          <w:rFonts w:ascii="-apple-system-font" w:hAnsi="-apple-system-font"/>
          <w:szCs w:val="24"/>
          <w:lang w:eastAsia="fr-FR"/>
        </w:rPr>
        <w:t>Voilà un livre passionnant et surprenant.</w:t>
      </w:r>
    </w:p>
    <w:p w14:paraId="66B7000A" w14:textId="77777777" w:rsidR="00455471" w:rsidRPr="00455471" w:rsidRDefault="00455471" w:rsidP="00523664">
      <w:pPr>
        <w:rPr>
          <w:rFonts w:ascii="-apple-system-font" w:hAnsi="-apple-system-font"/>
          <w:szCs w:val="24"/>
          <w:lang w:eastAsia="fr-FR"/>
        </w:rPr>
      </w:pPr>
      <w:r w:rsidRPr="00455471">
        <w:rPr>
          <w:rFonts w:ascii="-apple-system-font" w:hAnsi="-apple-system-font"/>
          <w:szCs w:val="24"/>
          <w:lang w:eastAsia="fr-FR"/>
        </w:rPr>
        <w:t xml:space="preserve">Passionnant pour qui fait de la généalogie protestante et pour qui s’intéresse à l’histoire des familles huguenotes sous l’Ancien Régime. Le sous-titre, </w:t>
      </w:r>
      <w:r w:rsidRPr="00455471">
        <w:rPr>
          <w:rFonts w:ascii="-apple-system-font" w:hAnsi="-apple-system-font"/>
          <w:i/>
          <w:iCs/>
          <w:szCs w:val="24"/>
          <w:lang w:eastAsia="fr-FR"/>
        </w:rPr>
        <w:t>Polar généalogique</w:t>
      </w:r>
      <w:r w:rsidRPr="00455471">
        <w:rPr>
          <w:rFonts w:ascii="-apple-system-font" w:hAnsi="-apple-system-font"/>
          <w:szCs w:val="24"/>
          <w:lang w:eastAsia="fr-FR"/>
        </w:rPr>
        <w:t xml:space="preserve">, est d’ailleurs bien trouvé. On suit le travail de Chloé, une jeune archiviste, qui cherche à retracer le parcours de son grand-oncle pour répondre aux questions que se pose sa </w:t>
      </w:r>
      <w:proofErr w:type="spellStart"/>
      <w:r w:rsidRPr="00455471">
        <w:rPr>
          <w:rFonts w:ascii="-apple-system-font" w:hAnsi="-apple-system-font"/>
          <w:szCs w:val="24"/>
          <w:lang w:eastAsia="fr-FR"/>
        </w:rPr>
        <w:t>mamet</w:t>
      </w:r>
      <w:proofErr w:type="spellEnd"/>
      <w:r w:rsidRPr="00455471">
        <w:rPr>
          <w:rFonts w:ascii="-apple-system-font" w:hAnsi="-apple-system-font"/>
          <w:szCs w:val="24"/>
          <w:lang w:eastAsia="fr-FR"/>
        </w:rPr>
        <w:t xml:space="preserve"> Jeannette. Dans une postface, les auteurs (Justine Berlière et son père Jean-Marc, elle archiviste et lui historien) expliquent que le récit des aventures vécues par les protagonistes de l’intrigue sont imaginaires, d’où le mot “polar”. En revanche, les dépôts d’archives sont bien réels, comme le sont aussi les personnages qui ont réellement existé. Tel ce Pierre </w:t>
      </w:r>
      <w:proofErr w:type="spellStart"/>
      <w:r w:rsidRPr="00455471">
        <w:rPr>
          <w:rFonts w:ascii="-apple-system-font" w:hAnsi="-apple-system-font"/>
          <w:szCs w:val="24"/>
          <w:lang w:eastAsia="fr-FR"/>
        </w:rPr>
        <w:t>Bénézet</w:t>
      </w:r>
      <w:proofErr w:type="spellEnd"/>
      <w:r w:rsidRPr="00455471">
        <w:rPr>
          <w:rFonts w:ascii="-apple-system-font" w:hAnsi="-apple-system-font"/>
          <w:szCs w:val="24"/>
          <w:lang w:eastAsia="fr-FR"/>
        </w:rPr>
        <w:t xml:space="preserve"> que j’ai eu la surprise de découvrir (tout en lisant le livre !) dans la liste des huguenots embarqués pour l’Afrique du Sud, publiée sur le site </w:t>
      </w:r>
      <w:r w:rsidRPr="00455471">
        <w:rPr>
          <w:rFonts w:ascii="-apple-system-font" w:hAnsi="-apple-system-font"/>
          <w:i/>
          <w:iCs/>
          <w:szCs w:val="24"/>
          <w:lang w:eastAsia="fr-FR"/>
        </w:rPr>
        <w:t>Huguenots de France</w:t>
      </w:r>
      <w:r w:rsidRPr="00455471">
        <w:rPr>
          <w:rFonts w:ascii="-apple-system-font" w:hAnsi="-apple-system-font"/>
          <w:szCs w:val="24"/>
          <w:lang w:eastAsia="fr-FR"/>
        </w:rPr>
        <w:t>.</w:t>
      </w:r>
    </w:p>
    <w:p w14:paraId="158967DC" w14:textId="77777777" w:rsidR="00455471" w:rsidRPr="00455471" w:rsidRDefault="00455471" w:rsidP="00523664">
      <w:pPr>
        <w:rPr>
          <w:rFonts w:ascii="-apple-system-font" w:hAnsi="-apple-system-font"/>
          <w:szCs w:val="24"/>
          <w:lang w:eastAsia="fr-FR"/>
        </w:rPr>
      </w:pPr>
      <w:r w:rsidRPr="00455471">
        <w:rPr>
          <w:rFonts w:ascii="-apple-system-font" w:hAnsi="-apple-system-font"/>
          <w:i/>
          <w:iCs/>
          <w:szCs w:val="24"/>
          <w:lang w:eastAsia="fr-FR"/>
        </w:rPr>
        <w:t>Le silence des maquis</w:t>
      </w:r>
      <w:r w:rsidRPr="00455471">
        <w:rPr>
          <w:rFonts w:ascii="-apple-system-font" w:hAnsi="-apple-system-font"/>
          <w:szCs w:val="24"/>
          <w:lang w:eastAsia="fr-FR"/>
        </w:rPr>
        <w:t xml:space="preserve"> nous conduit des Cévennes (notamment Vézénobres, village voisin de St-</w:t>
      </w:r>
      <w:proofErr w:type="spellStart"/>
      <w:r w:rsidRPr="00455471">
        <w:rPr>
          <w:rFonts w:ascii="-apple-system-font" w:hAnsi="-apple-system-font"/>
          <w:szCs w:val="24"/>
          <w:lang w:eastAsia="fr-FR"/>
        </w:rPr>
        <w:t>Chaptes</w:t>
      </w:r>
      <w:proofErr w:type="spellEnd"/>
      <w:r w:rsidRPr="00455471">
        <w:rPr>
          <w:rFonts w:ascii="-apple-system-font" w:hAnsi="-apple-system-font"/>
          <w:szCs w:val="24"/>
          <w:lang w:eastAsia="fr-FR"/>
        </w:rPr>
        <w:t xml:space="preserve"> où j’habite, et ses alentours que je connais bien) à Berlin, en passant par l’Afrique du Sud (</w:t>
      </w:r>
      <w:proofErr w:type="spellStart"/>
      <w:r w:rsidRPr="00455471">
        <w:rPr>
          <w:rFonts w:ascii="-apple-system-font" w:hAnsi="-apple-system-font"/>
          <w:szCs w:val="24"/>
          <w:lang w:eastAsia="fr-FR"/>
        </w:rPr>
        <w:t>Drakenstein</w:t>
      </w:r>
      <w:proofErr w:type="spellEnd"/>
      <w:r w:rsidRPr="00455471">
        <w:rPr>
          <w:rFonts w:ascii="-apple-system-font" w:hAnsi="-apple-system-font"/>
          <w:szCs w:val="24"/>
          <w:lang w:eastAsia="fr-FR"/>
        </w:rPr>
        <w:t>). On retrouve, très bien documentée, l’histoire de la Révocation de l’édit de Nantes (octobre 1685), puis les chemins du Refuge par la Suisse, Francfort, le Brandebourg, la Hollande. Tout est parfaitement retracé et raconté : je n’ai pas trouvé une seule erreur dans ce récit qui, de surcroît, a une très grande qualité littéraire. Nul besoin d’être un spécialiste pour se plonger dans ce livre.</w:t>
      </w:r>
    </w:p>
    <w:p w14:paraId="53622FCC" w14:textId="77777777" w:rsidR="00455471" w:rsidRPr="00455471" w:rsidRDefault="00455471" w:rsidP="00523664">
      <w:pPr>
        <w:rPr>
          <w:rFonts w:ascii="-apple-system-font" w:hAnsi="-apple-system-font"/>
          <w:szCs w:val="24"/>
          <w:lang w:eastAsia="fr-FR"/>
        </w:rPr>
      </w:pPr>
      <w:r w:rsidRPr="00455471">
        <w:rPr>
          <w:rFonts w:ascii="-apple-system-font" w:hAnsi="-apple-system-font"/>
          <w:szCs w:val="24"/>
          <w:lang w:eastAsia="fr-FR"/>
        </w:rPr>
        <w:t>Surprenant parce que l’histoire se présente par moment comme un carnet de recherche, avec des blocs-notes, des notes de synthèse, et même des transcriptions de documents. Ces dernières étant fictives, mais on s’y casse le nez tellement elles coïncident parfaitement avec ce qu’on a l’habitude de croiser dans les dépôts d’archives. La progression des investigations menées par Chloé est datée, et on peut suivre presque au jour le jour ses pistes de recherche. Bravo pour cette originalité et le suspens qu’elle induit !</w:t>
      </w:r>
    </w:p>
    <w:p w14:paraId="78D08CE2" w14:textId="77777777" w:rsidR="00455471" w:rsidRPr="00455471" w:rsidRDefault="00455471" w:rsidP="00523664">
      <w:pPr>
        <w:rPr>
          <w:rFonts w:ascii="-apple-system-font" w:hAnsi="-apple-system-font"/>
          <w:szCs w:val="24"/>
          <w:lang w:eastAsia="fr-FR"/>
        </w:rPr>
      </w:pPr>
      <w:r w:rsidRPr="00455471">
        <w:rPr>
          <w:rFonts w:ascii="-apple-system-font" w:hAnsi="-apple-system-font"/>
          <w:szCs w:val="24"/>
          <w:lang w:eastAsia="fr-FR"/>
        </w:rPr>
        <w:lastRenderedPageBreak/>
        <w:t xml:space="preserve">Les auteurs n’ont pas craint, par ailleurs, de s’attaquer à ce qu’il est convenu d’appeler “les heures les plus sombres de notre histoire”. Terrain miné et dangereux pour qui ose s’aventurer hors des sentiers balisés de l’histoire officielle. Surtout par ces temps où le </w:t>
      </w:r>
      <w:proofErr w:type="spellStart"/>
      <w:r w:rsidRPr="00455471">
        <w:rPr>
          <w:rFonts w:ascii="-apple-system-font" w:hAnsi="-apple-system-font"/>
          <w:i/>
          <w:iCs/>
          <w:szCs w:val="24"/>
          <w:lang w:eastAsia="fr-FR"/>
        </w:rPr>
        <w:t>wokisme</w:t>
      </w:r>
      <w:proofErr w:type="spellEnd"/>
      <w:r w:rsidRPr="00455471">
        <w:rPr>
          <w:rFonts w:ascii="-apple-system-font" w:hAnsi="-apple-system-font"/>
          <w:szCs w:val="24"/>
          <w:lang w:eastAsia="fr-FR"/>
        </w:rPr>
        <w:t xml:space="preserve"> prétend réécrire l’histoire à l’aune des lubies actuelles, afin d’éliminer (</w:t>
      </w:r>
      <w:r w:rsidRPr="00455471">
        <w:rPr>
          <w:rFonts w:ascii="-apple-system-font" w:hAnsi="-apple-system-font"/>
          <w:i/>
          <w:iCs/>
          <w:szCs w:val="24"/>
          <w:lang w:eastAsia="fr-FR"/>
        </w:rPr>
        <w:t>cancel culture</w:t>
      </w:r>
      <w:r w:rsidRPr="00455471">
        <w:rPr>
          <w:rFonts w:ascii="-apple-system-font" w:hAnsi="-apple-system-font"/>
          <w:szCs w:val="24"/>
          <w:lang w:eastAsia="fr-FR"/>
        </w:rPr>
        <w:t xml:space="preserve">) tout ce qui ne convient pas au conformisme ambiant. Une sorte de totalitarisme de la pensée s’est mis en place, et malheur à qui ne s’y soumet pas. Les auteurs, père et fille, n’en ont visiblement cure, et ils osent évoquer le fait que tous les </w:t>
      </w:r>
      <w:proofErr w:type="spellStart"/>
      <w:r w:rsidRPr="00455471">
        <w:rPr>
          <w:rFonts w:ascii="-apple-system-font" w:hAnsi="-apple-system-font"/>
          <w:szCs w:val="24"/>
          <w:lang w:eastAsia="fr-FR"/>
        </w:rPr>
        <w:t>Waffen</w:t>
      </w:r>
      <w:proofErr w:type="spellEnd"/>
      <w:r w:rsidRPr="00455471">
        <w:rPr>
          <w:rFonts w:ascii="-apple-system-font" w:hAnsi="-apple-system-font"/>
          <w:szCs w:val="24"/>
          <w:lang w:eastAsia="fr-FR"/>
        </w:rPr>
        <w:t xml:space="preserve"> SS français n’étaient pas forcément des salauds, et tous les résistants n’étaient pas forcément des héros. C’est courageux de leur part !</w:t>
      </w:r>
    </w:p>
    <w:p w14:paraId="73B9A9E4" w14:textId="77777777" w:rsidR="00455471" w:rsidRPr="00455471" w:rsidRDefault="00455471" w:rsidP="00523664">
      <w:pPr>
        <w:rPr>
          <w:rFonts w:ascii="-apple-system-font" w:hAnsi="-apple-system-font"/>
          <w:szCs w:val="24"/>
          <w:lang w:eastAsia="fr-FR"/>
        </w:rPr>
      </w:pPr>
      <w:r w:rsidRPr="00455471">
        <w:rPr>
          <w:rFonts w:ascii="-apple-system-font" w:hAnsi="-apple-system-font"/>
          <w:szCs w:val="24"/>
          <w:lang w:eastAsia="fr-FR"/>
        </w:rPr>
        <w:t>Pour terminer cette brève recension, je dirai qu’il est tentant en effet de remplir les vides qu’on découvre parfois quand on mène des recherches. Deux exemples :</w:t>
      </w:r>
    </w:p>
    <w:p w14:paraId="34B79055" w14:textId="77777777" w:rsidR="00455471" w:rsidRPr="00455471" w:rsidRDefault="00455471" w:rsidP="00523664">
      <w:pPr>
        <w:rPr>
          <w:rFonts w:ascii="-apple-system-font" w:hAnsi="-apple-system-font"/>
          <w:szCs w:val="24"/>
          <w:lang w:eastAsia="fr-FR"/>
        </w:rPr>
      </w:pPr>
      <w:r w:rsidRPr="00455471">
        <w:rPr>
          <w:rFonts w:ascii="-apple-system-font" w:hAnsi="-apple-system-font"/>
          <w:szCs w:val="24"/>
          <w:lang w:eastAsia="fr-FR"/>
        </w:rPr>
        <w:t>- Le premier est le cas de ce couple originaire de Cabrières d’Aigues dont on retrouve les étapes pour gagner le Refuge, qui sont inscrits à Rotterdam dans la liste d’embarquement des passagers pour l’Afrique du Sud, qui n’y sont jamais arrivés à tel point qu’on les croyait morts pendant le voyage… et que j’ai retrouvés revenus dans leur village d’origine quelque temps plus tard. Que s’est-il passé ? Pourquoi ont-ils changé d’avis au dernier moment et pourquoi se sont-ils décidés à revenir en Provence ?</w:t>
      </w:r>
    </w:p>
    <w:p w14:paraId="0128D424" w14:textId="77777777" w:rsidR="00455471" w:rsidRPr="00455471" w:rsidRDefault="00455471" w:rsidP="00523664">
      <w:pPr>
        <w:rPr>
          <w:rFonts w:ascii="-apple-system-font" w:hAnsi="-apple-system-font"/>
          <w:szCs w:val="24"/>
          <w:lang w:eastAsia="fr-FR"/>
        </w:rPr>
      </w:pPr>
      <w:r w:rsidRPr="00455471">
        <w:rPr>
          <w:rFonts w:ascii="-apple-system-font" w:hAnsi="-apple-system-font"/>
          <w:szCs w:val="24"/>
          <w:lang w:eastAsia="fr-FR"/>
        </w:rPr>
        <w:t xml:space="preserve">- Le second est l’exemple d’un de mes grands-oncles qui refusa d’abjurer comme le reste de la famille en octobre 1685, et qui partit au Refuge avec femme et enfant, pour s’installer à </w:t>
      </w:r>
      <w:proofErr w:type="spellStart"/>
      <w:r w:rsidRPr="00455471">
        <w:rPr>
          <w:rFonts w:ascii="-apple-system-font" w:hAnsi="-apple-system-font"/>
          <w:szCs w:val="24"/>
          <w:lang w:eastAsia="fr-FR"/>
        </w:rPr>
        <w:t>Friedrichsdorf</w:t>
      </w:r>
      <w:proofErr w:type="spellEnd"/>
      <w:r w:rsidRPr="00455471">
        <w:rPr>
          <w:rFonts w:ascii="-apple-system-font" w:hAnsi="-apple-system-font"/>
          <w:szCs w:val="24"/>
          <w:lang w:eastAsia="fr-FR"/>
        </w:rPr>
        <w:t>, dans la Hesse, où il fit souche. J’avais découvert ce périple il y a fort longtemps. Mais en épluchant il y a peu la base de données du Refuge huguenot, j’ai découvert que son frère (mon aïeul) l’avait accompagné jusqu’à Genève et était ensuite revenu à Roussillon pour retrouver le reste de la famille resté au pays. Quelles ont été les raisons qui l’ont conduit à prendre cette décision d’escorter son jeune frère ? Est-ce que le contact avec lui a été définitivement rompu à Genève ?</w:t>
      </w:r>
    </w:p>
    <w:p w14:paraId="165F1297" w14:textId="77777777" w:rsidR="00455471" w:rsidRDefault="00455471" w:rsidP="00523664">
      <w:pPr>
        <w:rPr>
          <w:rFonts w:ascii="-apple-system-font" w:hAnsi="-apple-system-font"/>
          <w:sz w:val="26"/>
          <w:szCs w:val="26"/>
          <w:lang w:eastAsia="fr-FR"/>
        </w:rPr>
      </w:pPr>
      <w:r w:rsidRPr="00455471">
        <w:rPr>
          <w:rFonts w:ascii="-apple-system-font" w:hAnsi="-apple-system-font"/>
          <w:szCs w:val="24"/>
          <w:lang w:eastAsia="fr-FR"/>
        </w:rPr>
        <w:t>On aimerait faire des suppositions et imaginer ce qui se serait passé. Mais cela conduirait à écrire un roman, comme l’ont fait nos talentueux auteurs…</w:t>
      </w:r>
    </w:p>
    <w:p w14:paraId="542EA9EA" w14:textId="77777777" w:rsidR="00F52E19" w:rsidRPr="00F52E19" w:rsidRDefault="00F52E19">
      <w:pPr>
        <w:rPr>
          <w:rFonts w:ascii="1942 report" w:eastAsia="Times New Roman" w:hAnsi="1942 report" w:cs="Times New Roman"/>
          <w:bCs/>
          <w:szCs w:val="24"/>
          <w:lang w:eastAsia="ar-SA"/>
        </w:rPr>
      </w:pPr>
    </w:p>
    <w:p w14:paraId="27BE0525" w14:textId="12F4A495" w:rsidR="00DF7E38" w:rsidRPr="00F52E19" w:rsidRDefault="00DF7E38">
      <w:pPr>
        <w:rPr>
          <w:rFonts w:ascii="1942 report" w:eastAsia="Times New Roman" w:hAnsi="1942 report" w:cs="Times New Roman"/>
          <w:bCs/>
          <w:szCs w:val="24"/>
          <w:lang w:eastAsia="ar-SA"/>
        </w:rPr>
      </w:pPr>
      <w:r w:rsidRPr="00F52E19">
        <w:rPr>
          <w:rFonts w:ascii="1942 report" w:eastAsia="Times New Roman" w:hAnsi="1942 report" w:cs="Times New Roman"/>
          <w:bCs/>
          <w:szCs w:val="24"/>
          <w:lang w:eastAsia="ar-SA"/>
        </w:rPr>
        <w:br w:type="page"/>
      </w:r>
    </w:p>
    <w:p w14:paraId="6A2411D1" w14:textId="77777777" w:rsidR="00E142DB" w:rsidRPr="003F0416" w:rsidRDefault="00E142DB">
      <w:pPr>
        <w:rPr>
          <w:rFonts w:ascii="1942 report" w:eastAsia="Times New Roman" w:hAnsi="1942 report" w:cs="Times New Roman"/>
          <w:bCs/>
          <w:szCs w:val="24"/>
          <w:lang w:eastAsia="ar-SA"/>
        </w:rPr>
      </w:pPr>
    </w:p>
    <w:p w14:paraId="2B6E7CE0" w14:textId="3B30B16F" w:rsidR="00AF0B95" w:rsidRPr="00305575" w:rsidRDefault="00AF0B95" w:rsidP="00AF0B95">
      <w:pPr>
        <w:suppressAutoHyphens/>
        <w:rPr>
          <w:rFonts w:ascii="Bohemian typewriter" w:eastAsia="Times New Roman" w:hAnsi="Bohemian typewriter" w:cs="Times New Roman"/>
          <w:b/>
          <w:bCs/>
          <w:color w:val="FF0000"/>
          <w:sz w:val="22"/>
          <w:lang w:eastAsia="ar-SA"/>
        </w:rPr>
      </w:pPr>
      <w:r w:rsidRPr="00305575">
        <w:rPr>
          <w:rFonts w:ascii="Bohemian typewriter" w:eastAsia="Times New Roman" w:hAnsi="Bohemian typewriter" w:cs="Times New Roman"/>
          <w:b/>
          <w:bCs/>
          <w:color w:val="FF0000"/>
          <w:sz w:val="22"/>
          <w:lang w:eastAsia="ar-SA"/>
        </w:rPr>
        <w:t>FAQ :</w:t>
      </w:r>
    </w:p>
    <w:p w14:paraId="48B9568C" w14:textId="77777777" w:rsidR="00AF0B95" w:rsidRPr="00305575" w:rsidRDefault="00AF0B95" w:rsidP="00AF0B95">
      <w:pPr>
        <w:suppressAutoHyphens/>
        <w:rPr>
          <w:rFonts w:ascii="Bohemian typewriter" w:eastAsia="Times New Roman" w:hAnsi="Bohemian typewriter" w:cs="Times New Roman"/>
          <w:color w:val="FF0000"/>
          <w:sz w:val="22"/>
          <w:lang w:eastAsia="ar-SA"/>
        </w:rPr>
      </w:pPr>
    </w:p>
    <w:p w14:paraId="093A030B" w14:textId="77777777" w:rsidR="00AF0B95" w:rsidRPr="00305575" w:rsidRDefault="00AF0B95" w:rsidP="00AF0B95">
      <w:pPr>
        <w:suppressAutoHyphens/>
        <w:rPr>
          <w:rFonts w:ascii="Bohemian typewriter" w:eastAsia="Times New Roman" w:hAnsi="Bohemian typewriter" w:cs="Times New Roman"/>
          <w:color w:val="FF0000"/>
          <w:sz w:val="22"/>
          <w:lang w:eastAsia="ar-SA"/>
        </w:rPr>
      </w:pPr>
      <w:r w:rsidRPr="00305575">
        <w:rPr>
          <w:rFonts w:ascii="Bohemian typewriter" w:eastAsia="Times New Roman" w:hAnsi="Bohemian typewriter" w:cs="Times New Roman"/>
          <w:color w:val="FF0000"/>
          <w:sz w:val="22"/>
          <w:lang w:eastAsia="ar-SA"/>
        </w:rPr>
        <w:t xml:space="preserve">Pour ceux qui recevraient cette </w:t>
      </w:r>
    </w:p>
    <w:p w14:paraId="119369BB" w14:textId="77777777" w:rsidR="00AF0B95" w:rsidRPr="00305575" w:rsidRDefault="00AF0B95" w:rsidP="00AF0B95">
      <w:pPr>
        <w:suppressAutoHyphens/>
        <w:rPr>
          <w:rFonts w:ascii="Bohemian typewriter" w:eastAsia="Times New Roman" w:hAnsi="Bohemian typewriter" w:cs="Times New Roman"/>
          <w:color w:val="FF0000"/>
          <w:sz w:val="22"/>
          <w:lang w:eastAsia="ar-SA"/>
        </w:rPr>
      </w:pPr>
      <w:r w:rsidRPr="00305575">
        <w:rPr>
          <w:rFonts w:ascii="Bohemian typewriter" w:eastAsia="Times New Roman" w:hAnsi="Bohemian typewriter" w:cs="Times New Roman"/>
          <w:color w:val="FF0000"/>
          <w:sz w:val="22"/>
          <w:lang w:eastAsia="ar-SA"/>
        </w:rPr>
        <w:t xml:space="preserve">« Lettre aux amis… » </w:t>
      </w:r>
    </w:p>
    <w:p w14:paraId="5F4BEF44" w14:textId="77777777" w:rsidR="00AF0B95" w:rsidRPr="00305575" w:rsidRDefault="00AF0B95" w:rsidP="00AF0B95">
      <w:pPr>
        <w:suppressAutoHyphens/>
        <w:rPr>
          <w:rFonts w:ascii="Bohemian typewriter" w:eastAsia="Times New Roman" w:hAnsi="Bohemian typewriter" w:cs="Times New Roman"/>
          <w:color w:val="FF0000"/>
          <w:sz w:val="22"/>
          <w:lang w:eastAsia="ar-SA"/>
        </w:rPr>
      </w:pPr>
      <w:r w:rsidRPr="00305575">
        <w:rPr>
          <w:rFonts w:ascii="Bohemian typewriter" w:eastAsia="Times New Roman" w:hAnsi="Bohemian typewriter" w:cs="Times New Roman"/>
          <w:color w:val="FF0000"/>
          <w:sz w:val="22"/>
          <w:lang w:eastAsia="ar-SA"/>
        </w:rPr>
        <w:t>pour la première fois :</w:t>
      </w:r>
    </w:p>
    <w:p w14:paraId="7F26F6B7" w14:textId="77777777" w:rsidR="00AF0B95" w:rsidRPr="00305575" w:rsidRDefault="00AF0B95" w:rsidP="00AF0B95">
      <w:pPr>
        <w:suppressAutoHyphens/>
        <w:rPr>
          <w:rFonts w:ascii="Bohemian typewriter" w:eastAsia="Times New Roman" w:hAnsi="Bohemian typewriter" w:cs="Times New Roman"/>
          <w:color w:val="FF0000"/>
          <w:sz w:val="22"/>
          <w:lang w:eastAsia="ar-SA"/>
        </w:rPr>
      </w:pPr>
    </w:p>
    <w:p w14:paraId="14D3C3B8" w14:textId="77777777" w:rsidR="00AF0B95" w:rsidRPr="00305575" w:rsidRDefault="00AF0B95" w:rsidP="00AF0B95">
      <w:pPr>
        <w:suppressAutoHyphens/>
        <w:rPr>
          <w:rFonts w:ascii="Bohemian typewriter" w:eastAsia="Times New Roman" w:hAnsi="Bohemian typewriter" w:cs="Times New Roman"/>
          <w:color w:val="800000"/>
          <w:sz w:val="22"/>
          <w:lang w:eastAsia="ar-SA"/>
        </w:rPr>
      </w:pPr>
      <w:r w:rsidRPr="00305575">
        <w:rPr>
          <w:rFonts w:ascii="Bohemian typewriter" w:eastAsia="Times New Roman" w:hAnsi="Bohemian typewriter" w:cs="Times New Roman"/>
          <w:color w:val="800000"/>
          <w:sz w:val="22"/>
          <w:lang w:eastAsia="ar-SA"/>
        </w:rPr>
        <w:t xml:space="preserve">Q/ Comment et pourquoi suis-je destinataire de cette </w:t>
      </w:r>
      <w:r w:rsidRPr="00305575">
        <w:rPr>
          <w:rFonts w:ascii="Bohemian typewriter" w:eastAsia="Times New Roman" w:hAnsi="Bohemian typewriter" w:cs="Times New Roman"/>
          <w:i/>
          <w:color w:val="800000"/>
          <w:sz w:val="22"/>
          <w:lang w:eastAsia="ar-SA"/>
        </w:rPr>
        <w:t>Lettre</w:t>
      </w:r>
      <w:r w:rsidRPr="00305575">
        <w:rPr>
          <w:rFonts w:ascii="Bohemian typewriter" w:eastAsia="Times New Roman" w:hAnsi="Bohemian typewriter" w:cs="Times New Roman"/>
          <w:color w:val="800000"/>
          <w:sz w:val="22"/>
          <w:lang w:eastAsia="ar-SA"/>
        </w:rPr>
        <w:t> ?</w:t>
      </w:r>
    </w:p>
    <w:p w14:paraId="1B08196D" w14:textId="77777777" w:rsidR="00AF0B95" w:rsidRPr="00305575" w:rsidRDefault="00AF0B95" w:rsidP="00AF0B95">
      <w:pPr>
        <w:suppressAutoHyphens/>
        <w:rPr>
          <w:rFonts w:ascii="Bohemian typewriter" w:eastAsia="Times New Roman" w:hAnsi="Bohemian typewriter" w:cs="Times New Roman"/>
          <w:color w:val="800000"/>
          <w:sz w:val="22"/>
          <w:lang w:eastAsia="ar-SA"/>
        </w:rPr>
      </w:pPr>
      <w:r w:rsidRPr="00305575">
        <w:rPr>
          <w:rFonts w:ascii="Bohemian typewriter" w:eastAsia="Times New Roman" w:hAnsi="Bohemian typewriter" w:cs="Times New Roman"/>
          <w:color w:val="800000"/>
          <w:sz w:val="22"/>
          <w:lang w:eastAsia="ar-SA"/>
        </w:rPr>
        <w:t>R/ Si vous ne l’avez pas demandé vous-même, il y a de fortes chances que vous ayez été « balancé » par un/des ami(s) : cherchez le(s)quel(s)</w:t>
      </w:r>
    </w:p>
    <w:p w14:paraId="20C42B30" w14:textId="77777777" w:rsidR="00AF0B95" w:rsidRPr="00305575" w:rsidRDefault="00AF0B95" w:rsidP="00AF0B95">
      <w:pPr>
        <w:suppressAutoHyphens/>
        <w:rPr>
          <w:rFonts w:ascii="Bohemian typewriter" w:eastAsia="Times New Roman" w:hAnsi="Bohemian typewriter" w:cs="Times New Roman"/>
          <w:color w:val="800000"/>
          <w:sz w:val="22"/>
          <w:lang w:eastAsia="ar-SA"/>
        </w:rPr>
      </w:pPr>
    </w:p>
    <w:p w14:paraId="20B999F2" w14:textId="77777777" w:rsidR="00AF0B95" w:rsidRPr="00305575" w:rsidRDefault="00AF0B95" w:rsidP="00AF0B95">
      <w:pPr>
        <w:suppressAutoHyphens/>
        <w:rPr>
          <w:rFonts w:ascii="Bohemian typewriter" w:eastAsia="Times New Roman" w:hAnsi="Bohemian typewriter" w:cs="Times New Roman"/>
          <w:color w:val="800000"/>
          <w:sz w:val="22"/>
          <w:lang w:eastAsia="ar-SA"/>
        </w:rPr>
      </w:pPr>
      <w:r w:rsidRPr="00305575">
        <w:rPr>
          <w:rFonts w:ascii="Bohemian typewriter" w:eastAsia="Times New Roman" w:hAnsi="Bohemian typewriter" w:cs="Times New Roman"/>
          <w:color w:val="800000"/>
          <w:sz w:val="22"/>
          <w:lang w:eastAsia="ar-SA"/>
        </w:rPr>
        <w:t>Q/ Je ne suis pas un ami de la police ! (ton scandalisé)</w:t>
      </w:r>
    </w:p>
    <w:p w14:paraId="0B5393A9" w14:textId="77777777" w:rsidR="00AF0B95" w:rsidRPr="00305575" w:rsidRDefault="00AF0B95" w:rsidP="00AF0B95">
      <w:pPr>
        <w:suppressAutoHyphens/>
        <w:rPr>
          <w:rFonts w:ascii="Bohemian typewriter" w:eastAsia="Times New Roman" w:hAnsi="Bohemian typewriter" w:cs="Times New Roman"/>
          <w:color w:val="800000"/>
          <w:sz w:val="22"/>
          <w:lang w:eastAsia="ar-SA"/>
        </w:rPr>
      </w:pPr>
      <w:r w:rsidRPr="00305575">
        <w:rPr>
          <w:rFonts w:ascii="Bohemian typewriter" w:eastAsia="Times New Roman" w:hAnsi="Bohemian typewriter" w:cs="Times New Roman"/>
          <w:color w:val="800000"/>
          <w:sz w:val="22"/>
          <w:lang w:eastAsia="ar-SA"/>
        </w:rPr>
        <w:t>R/ Cette « </w:t>
      </w:r>
      <w:r w:rsidRPr="00305575">
        <w:rPr>
          <w:rFonts w:ascii="Bohemian typewriter" w:eastAsia="Times New Roman" w:hAnsi="Bohemian typewriter" w:cs="Times New Roman"/>
          <w:i/>
          <w:iCs/>
          <w:color w:val="800000"/>
          <w:sz w:val="22"/>
          <w:lang w:eastAsia="ar-SA"/>
        </w:rPr>
        <w:t>Lettre</w:t>
      </w:r>
      <w:r w:rsidRPr="00305575">
        <w:rPr>
          <w:rFonts w:ascii="Bohemian typewriter" w:eastAsia="Times New Roman" w:hAnsi="Bohemian typewriter" w:cs="Times New Roman"/>
          <w:color w:val="800000"/>
          <w:sz w:val="22"/>
          <w:lang w:eastAsia="ar-SA"/>
        </w:rPr>
        <w:t xml:space="preserve"> » (dont le titre est inspiré de la rubriques « Deux mots aux amis » d’un journal libertaire du début du XX</w:t>
      </w:r>
      <w:r w:rsidRPr="00305575">
        <w:rPr>
          <w:rFonts w:ascii="Bohemian typewriter" w:eastAsia="Times New Roman" w:hAnsi="Bohemian typewriter" w:cs="Times New Roman"/>
          <w:color w:val="800000"/>
          <w:sz w:val="22"/>
          <w:vertAlign w:val="superscript"/>
          <w:lang w:eastAsia="ar-SA"/>
        </w:rPr>
        <w:t>e</w:t>
      </w:r>
      <w:r w:rsidRPr="00305575">
        <w:rPr>
          <w:rFonts w:ascii="Bohemian typewriter" w:eastAsia="Times New Roman" w:hAnsi="Bohemian typewriter" w:cs="Times New Roman"/>
          <w:color w:val="800000"/>
          <w:sz w:val="22"/>
          <w:lang w:eastAsia="ar-SA"/>
        </w:rPr>
        <w:t xml:space="preserve"> siècle) parfaitement informelle et à fréquence irrégulière, a pour but de diffuser les informations — publications de livres ou d’articles, soutenances de thèses, colloques ou journées d’études — en rapport avec l’histoire, la recherche, la réflexion, les archives et sources… concernant peu ou prou le domaine policier (gendarmerie comprise !)… </w:t>
      </w:r>
    </w:p>
    <w:p w14:paraId="20547D75" w14:textId="77777777" w:rsidR="00AF0B95" w:rsidRPr="00305575" w:rsidRDefault="00AF0B95" w:rsidP="00AF0B95">
      <w:pPr>
        <w:suppressAutoHyphens/>
        <w:rPr>
          <w:rFonts w:ascii="Underwood1913" w:eastAsia="Times New Roman" w:hAnsi="Underwood1913" w:cs="Times New Roman"/>
          <w:color w:val="800000"/>
          <w:sz w:val="22"/>
          <w:lang w:eastAsia="ar-SA"/>
        </w:rPr>
      </w:pPr>
      <w:r w:rsidRPr="00305575">
        <w:rPr>
          <w:rFonts w:ascii="Bohemian typewriter" w:eastAsia="Times New Roman" w:hAnsi="Bohemian typewriter" w:cs="Times New Roman"/>
          <w:color w:val="800000"/>
          <w:sz w:val="22"/>
          <w:lang w:eastAsia="ar-SA"/>
        </w:rPr>
        <w:t>Il n’est donc pas nécessaire d’aimer la police (ou la gendarmerie) pour en être destinataire : s’intéresser à l’histoire d’institutions qui jouent un tel rôle dans l’Histoire et occupent une place si délicate dans la démocratie, suffit…</w:t>
      </w:r>
    </w:p>
    <w:p w14:paraId="645DBAC8" w14:textId="77777777" w:rsidR="00AF0B95" w:rsidRPr="00305575" w:rsidRDefault="00AF0B95" w:rsidP="00AF0B95">
      <w:pPr>
        <w:suppressAutoHyphens/>
        <w:rPr>
          <w:rFonts w:ascii="Underwood1913" w:eastAsia="Times New Roman" w:hAnsi="Underwood1913" w:cs="Times New Roman"/>
          <w:color w:val="800000"/>
          <w:sz w:val="22"/>
          <w:lang w:eastAsia="ar-SA"/>
        </w:rPr>
      </w:pPr>
    </w:p>
    <w:p w14:paraId="7AD37D38" w14:textId="77777777" w:rsidR="00AF0B95" w:rsidRPr="00305575" w:rsidRDefault="00AF0B95" w:rsidP="00AF0B95">
      <w:pPr>
        <w:suppressAutoHyphens/>
        <w:rPr>
          <w:rFonts w:ascii="Underwood1913" w:eastAsia="Times New Roman" w:hAnsi="Underwood1913" w:cs="Times New Roman"/>
          <w:b/>
          <w:color w:val="323E4F" w:themeColor="text2" w:themeShade="BF"/>
          <w:sz w:val="22"/>
          <w:lang w:eastAsia="ar-SA"/>
        </w:rPr>
      </w:pPr>
      <w:r w:rsidRPr="00305575">
        <w:rPr>
          <w:rFonts w:ascii="Underwood1913" w:eastAsia="Times New Roman" w:hAnsi="Underwood1913" w:cs="Times New Roman"/>
          <w:b/>
          <w:color w:val="323E4F" w:themeColor="text2" w:themeShade="BF"/>
          <w:sz w:val="22"/>
          <w:lang w:eastAsia="ar-SA"/>
        </w:rPr>
        <w:t xml:space="preserve">Ceci dit si vous souhaitez ne plus figurer sur la liste des destinataires, rien de plus simple : répondez à ce courriel avec la mention « STOP ! » </w:t>
      </w:r>
    </w:p>
    <w:p w14:paraId="1E77C322" w14:textId="77777777" w:rsidR="00AF0B95" w:rsidRPr="00305575" w:rsidRDefault="00AF0B95" w:rsidP="00AF0B95">
      <w:pPr>
        <w:suppressAutoHyphens/>
        <w:rPr>
          <w:rFonts w:ascii="Underwood1913" w:eastAsia="Times New Roman" w:hAnsi="Underwood1913" w:cs="Times New Roman"/>
          <w:color w:val="800000"/>
          <w:sz w:val="22"/>
          <w:lang w:eastAsia="ar-SA"/>
        </w:rPr>
      </w:pPr>
    </w:p>
    <w:p w14:paraId="7385B781" w14:textId="77777777" w:rsidR="00AF0B95" w:rsidRPr="00305575" w:rsidRDefault="00AF0B95" w:rsidP="00AF0B95">
      <w:pPr>
        <w:suppressAutoHyphens/>
        <w:rPr>
          <w:rFonts w:ascii="Bohemian typewriter" w:eastAsia="Times New Roman" w:hAnsi="Bohemian typewriter" w:cs="Times New Roman"/>
          <w:color w:val="800000"/>
          <w:sz w:val="22"/>
          <w:lang w:eastAsia="ar-SA"/>
        </w:rPr>
      </w:pPr>
      <w:r w:rsidRPr="00305575">
        <w:rPr>
          <w:rFonts w:ascii="Bohemian typewriter" w:eastAsia="Times New Roman" w:hAnsi="Bohemian typewriter" w:cs="Times New Roman"/>
          <w:color w:val="800000"/>
          <w:sz w:val="22"/>
          <w:lang w:eastAsia="ar-SA"/>
        </w:rPr>
        <w:t xml:space="preserve">En revanche si vous connaissez des gens susceptibles d’être intéressés par ces nouvelles, n’hésitez pas, soit à leur faire suivre ce courriel, soit à nous transmettre leurs adresses électroniques (voir 1.) : nous ne livrons jamais le nom de nos informateurs ! </w:t>
      </w:r>
    </w:p>
    <w:p w14:paraId="6BDDCCFE" w14:textId="77777777" w:rsidR="00AF0B95" w:rsidRPr="00305575" w:rsidRDefault="00AF0B95" w:rsidP="00AF0B95">
      <w:pPr>
        <w:suppressAutoHyphens/>
        <w:rPr>
          <w:rFonts w:ascii="Bohemian typewriter" w:eastAsia="Times New Roman" w:hAnsi="Bohemian typewriter" w:cs="Times New Roman"/>
          <w:color w:val="800000"/>
          <w:sz w:val="22"/>
          <w:lang w:eastAsia="ar-SA"/>
        </w:rPr>
      </w:pPr>
    </w:p>
    <w:p w14:paraId="370E134D" w14:textId="77777777" w:rsidR="00AF0B95" w:rsidRPr="00305575" w:rsidRDefault="00AF0B95" w:rsidP="00AF0B95">
      <w:pPr>
        <w:suppressAutoHyphens/>
        <w:rPr>
          <w:rFonts w:ascii="Underwood1913" w:eastAsia="Times New Roman" w:hAnsi="Underwood1913" w:cs="Times New Roman"/>
          <w:b/>
          <w:color w:val="800000"/>
          <w:sz w:val="22"/>
          <w:lang w:eastAsia="ar-SA"/>
        </w:rPr>
      </w:pPr>
      <w:r w:rsidRPr="00305575">
        <w:rPr>
          <w:rFonts w:ascii="Bohemian typewriter" w:eastAsia="Times New Roman" w:hAnsi="Bohemian typewriter" w:cs="Times New Roman"/>
          <w:color w:val="800000"/>
          <w:sz w:val="22"/>
          <w:lang w:eastAsia="ar-SA"/>
        </w:rPr>
        <w:t xml:space="preserve">Si vous souhaitez connaître ou recevoir les </w:t>
      </w:r>
      <w:r w:rsidRPr="00305575">
        <w:rPr>
          <w:rFonts w:ascii="Bohemian typewriter" w:eastAsia="Times New Roman" w:hAnsi="Bohemian typewriter" w:cs="Times New Roman"/>
          <w:i/>
          <w:color w:val="800000"/>
          <w:sz w:val="22"/>
          <w:lang w:eastAsia="ar-SA"/>
        </w:rPr>
        <w:t>Lettres</w:t>
      </w:r>
      <w:r w:rsidRPr="00305575">
        <w:rPr>
          <w:rFonts w:ascii="Bohemian typewriter" w:eastAsia="Times New Roman" w:hAnsi="Bohemian typewriter" w:cs="Times New Roman"/>
          <w:color w:val="800000"/>
          <w:sz w:val="22"/>
          <w:lang w:eastAsia="ar-SA"/>
        </w:rPr>
        <w:t xml:space="preserve"> précédentes, il suffit de le demander… ou d’aller</w:t>
      </w:r>
      <w:r w:rsidRPr="00305575">
        <w:rPr>
          <w:rFonts w:ascii="Underwood1913" w:eastAsia="Times New Roman" w:hAnsi="Underwood1913" w:cs="Times New Roman"/>
          <w:b/>
          <w:color w:val="800000"/>
          <w:sz w:val="22"/>
          <w:lang w:eastAsia="ar-SA"/>
        </w:rPr>
        <w:t xml:space="preserve"> consulter les Archives du site </w:t>
      </w:r>
      <w:hyperlink r:id="rId42" w:history="1">
        <w:r w:rsidRPr="00305575">
          <w:rPr>
            <w:rFonts w:ascii="Underwood1913" w:eastAsia="Times New Roman" w:hAnsi="Underwood1913" w:cs="Times New Roman"/>
            <w:b/>
            <w:color w:val="0000FF"/>
            <w:sz w:val="22"/>
            <w:u w:val="single"/>
            <w:lang w:eastAsia="ar-SA"/>
          </w:rPr>
          <w:t>http://politeia.over-blog.fr/</w:t>
        </w:r>
      </w:hyperlink>
    </w:p>
    <w:p w14:paraId="32074186" w14:textId="77777777" w:rsidR="00AF0B95" w:rsidRPr="00305575" w:rsidRDefault="00AF0B95" w:rsidP="00AF0B95">
      <w:pPr>
        <w:suppressAutoHyphens/>
        <w:rPr>
          <w:rFonts w:ascii="Underwood1913" w:eastAsia="Times New Roman" w:hAnsi="Underwood1913" w:cs="Times New Roman"/>
          <w:b/>
          <w:color w:val="800000"/>
          <w:sz w:val="22"/>
          <w:lang w:eastAsia="ar-SA"/>
        </w:rPr>
      </w:pPr>
    </w:p>
    <w:p w14:paraId="5B696F45" w14:textId="77777777" w:rsidR="00AF0B95" w:rsidRPr="00305575" w:rsidRDefault="00AF0B95" w:rsidP="00AF0B95">
      <w:pPr>
        <w:suppressAutoHyphens/>
        <w:rPr>
          <w:rFonts w:ascii="Underwood1913" w:eastAsia="Times New Roman" w:hAnsi="Underwood1913" w:cs="Times New Roman"/>
          <w:b/>
          <w:color w:val="800000"/>
          <w:sz w:val="22"/>
          <w:lang w:eastAsia="ar-SA"/>
        </w:rPr>
      </w:pPr>
    </w:p>
    <w:p w14:paraId="76DE8FBE" w14:textId="77777777" w:rsidR="00AF0B95" w:rsidRPr="00305575" w:rsidRDefault="00AF0B95" w:rsidP="00AF0B95">
      <w:pPr>
        <w:suppressAutoHyphens/>
        <w:rPr>
          <w:rFonts w:ascii="Underwood1913" w:eastAsia="Times New Roman" w:hAnsi="Underwood1913" w:cs="Times New Roman"/>
          <w:b/>
          <w:color w:val="800000"/>
          <w:sz w:val="22"/>
          <w:lang w:eastAsia="ar-SA"/>
        </w:rPr>
      </w:pPr>
      <w:r w:rsidRPr="00305575">
        <w:rPr>
          <w:rFonts w:ascii="Underwood1913" w:eastAsia="Times New Roman" w:hAnsi="Underwood1913" w:cs="Times New Roman"/>
          <w:b/>
          <w:color w:val="800000"/>
          <w:sz w:val="22"/>
          <w:lang w:eastAsia="ar-SA"/>
        </w:rPr>
        <w:t xml:space="preserve">Dernier détail : le rédacteur de ce courriel ne saurait tout connaître de ce qui paraît et se fait dans le domaine… ce qui explique les éventuelles lacunes et absences… </w:t>
      </w:r>
    </w:p>
    <w:p w14:paraId="533D5885" w14:textId="77777777" w:rsidR="00AF0B95" w:rsidRPr="00305575" w:rsidRDefault="00AF0B95" w:rsidP="00AF0B95">
      <w:pPr>
        <w:suppressAutoHyphens/>
        <w:rPr>
          <w:rFonts w:ascii="Underwood1913" w:eastAsia="Times New Roman" w:hAnsi="Underwood1913" w:cs="Times New Roman"/>
          <w:b/>
          <w:color w:val="800000"/>
          <w:sz w:val="22"/>
          <w:lang w:eastAsia="ar-SA"/>
        </w:rPr>
      </w:pPr>
      <w:r w:rsidRPr="00305575">
        <w:rPr>
          <w:rFonts w:ascii="Underwood1913" w:eastAsia="Times New Roman" w:hAnsi="Underwood1913" w:cs="Times New Roman"/>
          <w:b/>
          <w:color w:val="800000"/>
          <w:sz w:val="22"/>
          <w:lang w:eastAsia="ar-SA"/>
        </w:rPr>
        <w:t>Là encore, le plus judicieux est de me prévenir, un mél et je transmettrai bien volontiers l’information…</w:t>
      </w:r>
    </w:p>
    <w:p w14:paraId="7379C0C1" w14:textId="77777777" w:rsidR="00AF0B95" w:rsidRPr="00305575" w:rsidRDefault="00AF0B95" w:rsidP="00AF0B95">
      <w:pPr>
        <w:suppressAutoHyphens/>
        <w:rPr>
          <w:rFonts w:ascii="Underwood1913" w:eastAsia="Times New Roman" w:hAnsi="Underwood1913" w:cs="Times New Roman"/>
          <w:b/>
          <w:color w:val="800000"/>
          <w:sz w:val="22"/>
          <w:lang w:eastAsia="ar-SA"/>
        </w:rPr>
      </w:pPr>
    </w:p>
    <w:p w14:paraId="20E48F2C" w14:textId="77777777" w:rsidR="00AF0B95" w:rsidRPr="001F2E3A" w:rsidRDefault="00AF0B95" w:rsidP="00AF0B95">
      <w:pPr>
        <w:rPr>
          <w:rFonts w:ascii="Bookman Old Style" w:hAnsi="Bookman Old Style"/>
          <w:szCs w:val="24"/>
        </w:rPr>
      </w:pPr>
      <w:proofErr w:type="spellStart"/>
      <w:r w:rsidRPr="00305575">
        <w:rPr>
          <w:rFonts w:ascii="Underwood1913" w:eastAsia="Times New Roman" w:hAnsi="Underwood1913" w:cs="Times New Roman"/>
          <w:b/>
          <w:color w:val="800000"/>
          <w:sz w:val="22"/>
          <w:lang w:eastAsia="ar-SA"/>
        </w:rPr>
        <w:t>jMb</w:t>
      </w:r>
      <w:proofErr w:type="spellEnd"/>
    </w:p>
    <w:p w14:paraId="0FE57727" w14:textId="77777777" w:rsidR="00A85512" w:rsidRDefault="00A85512" w:rsidP="00904D59"/>
    <w:sectPr w:rsidR="00A8551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69A9553-E7EC-4836-A773-DDB34EDA24B5}"/>
    <w:embedBold r:id="rId2" w:fontKey="{B34828B2-FF2D-4CEE-B621-A7531FA2595B}"/>
    <w:embedItalic r:id="rId3" w:fontKey="{D82E212D-9522-4FF4-BEB1-F9432B7DB2D1}"/>
    <w:embedBoldItalic r:id="rId4" w:fontKey="{1067E1B3-3C08-4121-A135-558150F898D3}"/>
  </w:font>
  <w:font w:name="Book Antiqua">
    <w:panose1 w:val="02040602050305030304"/>
    <w:charset w:val="00"/>
    <w:family w:val="roman"/>
    <w:pitch w:val="variable"/>
    <w:sig w:usb0="00000287" w:usb1="00000000" w:usb2="00000000" w:usb3="00000000" w:csb0="0000009F" w:csb1="00000000"/>
    <w:embedRegular r:id="rId5" w:fontKey="{FD4EA584-0D01-401D-AB11-BC1A600980BB}"/>
    <w:embedBold r:id="rId6" w:fontKey="{5910C5B5-2E67-4E35-B2F4-F07CC785B951}"/>
    <w:embedItalic r:id="rId7" w:fontKey="{AC871B8B-F8A1-4D2B-B70C-104943A70094}"/>
  </w:font>
  <w:font w:name="Underwood1913">
    <w:panose1 w:val="00000400000000000000"/>
    <w:charset w:val="00"/>
    <w:family w:val="auto"/>
    <w:pitch w:val="variable"/>
    <w:sig w:usb0="A00000AF" w:usb1="40002048" w:usb2="00000000" w:usb3="00000000" w:csb0="00000111" w:csb1="00000000"/>
    <w:embedRegular r:id="rId8" w:fontKey="{A45ED460-1600-4B32-853B-C732A288E4E8}"/>
    <w:embedBold r:id="rId9" w:fontKey="{FCFBA116-4C1E-4FB6-9AFC-7AD7818C460D}"/>
  </w:font>
  <w:font w:name="NSimSun">
    <w:panose1 w:val="02010609030101010101"/>
    <w:charset w:val="86"/>
    <w:family w:val="modern"/>
    <w:pitch w:val="fixed"/>
    <w:sig w:usb0="0000028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teran Typewriter">
    <w:panose1 w:val="02000500000000000000"/>
    <w:charset w:val="00"/>
    <w:family w:val="auto"/>
    <w:pitch w:val="variable"/>
    <w:sig w:usb0="A00000AF" w:usb1="0000004A" w:usb2="00000000" w:usb3="00000000" w:csb0="00000113" w:csb1="00000000"/>
    <w:embedBold r:id="rId10" w:subsetted="1" w:fontKey="{4C59ABAE-ACD0-4C9D-AE14-DB1E13D7C623}"/>
  </w:font>
  <w:font w:name="Berlin Sans FB">
    <w:panose1 w:val="020E0602020502020306"/>
    <w:charset w:val="00"/>
    <w:family w:val="swiss"/>
    <w:pitch w:val="variable"/>
    <w:sig w:usb0="00000003" w:usb1="00000000" w:usb2="00000000" w:usb3="00000000" w:csb0="00000001" w:csb1="00000000"/>
  </w:font>
  <w:font w:name="1942 report">
    <w:panose1 w:val="00000000000000000000"/>
    <w:charset w:val="00"/>
    <w:family w:val="auto"/>
    <w:pitch w:val="fixed"/>
    <w:sig w:usb0="00000003" w:usb1="00000000" w:usb2="00000000" w:usb3="00000000" w:csb0="00000001" w:csb1="00000000"/>
    <w:embedRegular r:id="rId11" w:fontKey="{8C1519E0-1A45-41F2-8D95-38C0527CB63C}"/>
    <w:embedBold r:id="rId12" w:fontKey="{D639C73A-B4D7-4537-80ED-811F06F1A6F5}"/>
    <w:embedItalic r:id="rId13" w:fontKey="{73E3846C-203C-4171-90CD-4301C98354E8}"/>
  </w:font>
  <w:font w:name="Arial Rounded MT Bold">
    <w:panose1 w:val="020F0704030504030204"/>
    <w:charset w:val="00"/>
    <w:family w:val="swiss"/>
    <w:pitch w:val="variable"/>
    <w:sig w:usb0="00000003" w:usb1="00000000" w:usb2="00000000" w:usb3="00000000" w:csb0="00000001" w:csb1="00000000"/>
    <w:embedBold r:id="rId14" w:subsetted="1" w:fontKey="{924F4248-5A31-4E2B-9F69-F5CBB9DE2CA2}"/>
  </w:font>
  <w:font w:name="Cambria">
    <w:panose1 w:val="02040503050406030204"/>
    <w:charset w:val="00"/>
    <w:family w:val="roman"/>
    <w:pitch w:val="variable"/>
    <w:sig w:usb0="E00006FF" w:usb1="420024FF" w:usb2="02000000" w:usb3="00000000" w:csb0="0000019F" w:csb1="00000000"/>
    <w:embedRegular r:id="rId15" w:fontKey="{C926ABCF-C8A0-42BF-B7C3-F854344749EC}"/>
    <w:embedBold r:id="rId16" w:fontKey="{64428A6A-CB86-4DD4-BC77-0FDE2FFAD844}"/>
  </w:font>
  <w:font w:name="Verdana">
    <w:panose1 w:val="020B0604030504040204"/>
    <w:charset w:val="00"/>
    <w:family w:val="swiss"/>
    <w:pitch w:val="variable"/>
    <w:sig w:usb0="A00006FF" w:usb1="4000205B" w:usb2="00000010" w:usb3="00000000" w:csb0="0000019F" w:csb1="00000000"/>
    <w:embedRegular r:id="rId17" w:fontKey="{9F05BEF1-2FC1-4B64-8BBE-F5536410B63F}"/>
  </w:font>
  <w:font w:name="Bookman Old Style">
    <w:panose1 w:val="02050604050505020204"/>
    <w:charset w:val="00"/>
    <w:family w:val="roman"/>
    <w:pitch w:val="variable"/>
    <w:sig w:usb0="00000287" w:usb1="00000000" w:usb2="00000000" w:usb3="00000000" w:csb0="0000009F" w:csb1="00000000"/>
    <w:embedRegular r:id="rId18" w:fontKey="{F95C0669-4AA6-40F8-A30A-A49CD6B45F95}"/>
    <w:embedBold r:id="rId19" w:fontKey="{481C3C1F-2E5A-4361-8B8A-3089791967A3}"/>
    <w:embedItalic r:id="rId20" w:fontKey="{F54CA418-24D6-4DEB-8C60-FA57A64AF23A}"/>
  </w:font>
  <w:font w:name="Garamond">
    <w:panose1 w:val="02020404030301010803"/>
    <w:charset w:val="00"/>
    <w:family w:val="roman"/>
    <w:pitch w:val="variable"/>
    <w:sig w:usb0="00000287" w:usb1="00000000" w:usb2="00000000" w:usb3="00000000" w:csb0="0000009F" w:csb1="00000000"/>
    <w:embedRegular r:id="rId21" w:fontKey="{24CB3B1D-948F-4FC2-B4F3-20807F994E78}"/>
    <w:embedBold r:id="rId22" w:fontKey="{22B4BD79-3918-4E25-8840-553056A5530B}"/>
    <w:embedBoldItalic r:id="rId23" w:fontKey="{30EF9317-8A1C-41AD-825B-B1502CCAAB26}"/>
  </w:font>
  <w:font w:name="Avenir">
    <w:altName w:val="Cambria"/>
    <w:panose1 w:val="00000000000000000000"/>
    <w:charset w:val="00"/>
    <w:family w:val="roman"/>
    <w:notTrueType/>
    <w:pitch w:val="default"/>
  </w:font>
  <w:font w:name="-apple-system-font">
    <w:altName w:val="Calibri"/>
    <w:charset w:val="00"/>
    <w:family w:val="auto"/>
    <w:pitch w:val="default"/>
  </w:font>
  <w:font w:name="Bohemian typewriter">
    <w:panose1 w:val="02000000000000000000"/>
    <w:charset w:val="00"/>
    <w:family w:val="auto"/>
    <w:pitch w:val="variable"/>
    <w:sig w:usb0="A00002AF" w:usb1="500078FB" w:usb2="00000000" w:usb3="00000000" w:csb0="0000019F" w:csb1="00000000"/>
    <w:embedRegular r:id="rId24" w:fontKey="{08C1FA42-342D-4922-B8A4-CC447BE6F46F}"/>
    <w:embedBold r:id="rId25" w:fontKey="{5F75653A-7929-478F-A26B-4936B97844D7}"/>
    <w:embedItalic r:id="rId26" w:fontKey="{F5CE3C4D-37A9-4872-B154-A74352B0981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CA7561"/>
    <w:multiLevelType w:val="hybridMultilevel"/>
    <w:tmpl w:val="02B064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A6BF416-87CC-48D3-8A9B-2A8B5D34DD04}"/>
    <w:docVar w:name="dgnword-eventsink" w:val="2246520428400"/>
  </w:docVars>
  <w:rsids>
    <w:rsidRoot w:val="00691DB9"/>
    <w:rsid w:val="00000527"/>
    <w:rsid w:val="0000768D"/>
    <w:rsid w:val="00027BE1"/>
    <w:rsid w:val="00031377"/>
    <w:rsid w:val="000322A1"/>
    <w:rsid w:val="000326B0"/>
    <w:rsid w:val="00035091"/>
    <w:rsid w:val="0003671E"/>
    <w:rsid w:val="000369A9"/>
    <w:rsid w:val="0005199C"/>
    <w:rsid w:val="00052628"/>
    <w:rsid w:val="00054B9B"/>
    <w:rsid w:val="00061A70"/>
    <w:rsid w:val="00063A88"/>
    <w:rsid w:val="000661FD"/>
    <w:rsid w:val="00072636"/>
    <w:rsid w:val="00084CE4"/>
    <w:rsid w:val="000A2B14"/>
    <w:rsid w:val="000A35BF"/>
    <w:rsid w:val="000C62FE"/>
    <w:rsid w:val="000D00D4"/>
    <w:rsid w:val="000E5A68"/>
    <w:rsid w:val="00105C55"/>
    <w:rsid w:val="00122147"/>
    <w:rsid w:val="00124918"/>
    <w:rsid w:val="00126D09"/>
    <w:rsid w:val="0014370D"/>
    <w:rsid w:val="001449A0"/>
    <w:rsid w:val="001461FD"/>
    <w:rsid w:val="0014735B"/>
    <w:rsid w:val="0015739D"/>
    <w:rsid w:val="00161EBC"/>
    <w:rsid w:val="00177358"/>
    <w:rsid w:val="00184DA1"/>
    <w:rsid w:val="001B0EEA"/>
    <w:rsid w:val="001B3737"/>
    <w:rsid w:val="001B4E19"/>
    <w:rsid w:val="001D04C1"/>
    <w:rsid w:val="001E18E1"/>
    <w:rsid w:val="001F4491"/>
    <w:rsid w:val="001F7E63"/>
    <w:rsid w:val="00206EE0"/>
    <w:rsid w:val="00215FF3"/>
    <w:rsid w:val="00221735"/>
    <w:rsid w:val="0022507C"/>
    <w:rsid w:val="002422F0"/>
    <w:rsid w:val="0024231D"/>
    <w:rsid w:val="00246E14"/>
    <w:rsid w:val="00247F96"/>
    <w:rsid w:val="00251CFC"/>
    <w:rsid w:val="00264C59"/>
    <w:rsid w:val="0027086B"/>
    <w:rsid w:val="002732C9"/>
    <w:rsid w:val="00274106"/>
    <w:rsid w:val="00277581"/>
    <w:rsid w:val="00282668"/>
    <w:rsid w:val="00296A91"/>
    <w:rsid w:val="002A20F9"/>
    <w:rsid w:val="002A35F5"/>
    <w:rsid w:val="002C2F76"/>
    <w:rsid w:val="002D079F"/>
    <w:rsid w:val="002D5974"/>
    <w:rsid w:val="002E000E"/>
    <w:rsid w:val="002E084F"/>
    <w:rsid w:val="003024F5"/>
    <w:rsid w:val="0030348E"/>
    <w:rsid w:val="00305575"/>
    <w:rsid w:val="003168B6"/>
    <w:rsid w:val="00321349"/>
    <w:rsid w:val="0032190A"/>
    <w:rsid w:val="003331BD"/>
    <w:rsid w:val="00341A05"/>
    <w:rsid w:val="00356BD5"/>
    <w:rsid w:val="003644DD"/>
    <w:rsid w:val="003649D5"/>
    <w:rsid w:val="00376380"/>
    <w:rsid w:val="00382330"/>
    <w:rsid w:val="00387601"/>
    <w:rsid w:val="00391F2C"/>
    <w:rsid w:val="00396233"/>
    <w:rsid w:val="003B4EAF"/>
    <w:rsid w:val="003B5D6A"/>
    <w:rsid w:val="003C47FF"/>
    <w:rsid w:val="003D2403"/>
    <w:rsid w:val="003D58BC"/>
    <w:rsid w:val="003E1528"/>
    <w:rsid w:val="003E16C9"/>
    <w:rsid w:val="003E787E"/>
    <w:rsid w:val="003F0416"/>
    <w:rsid w:val="00402530"/>
    <w:rsid w:val="00410DC4"/>
    <w:rsid w:val="0041456A"/>
    <w:rsid w:val="0042590E"/>
    <w:rsid w:val="0042665A"/>
    <w:rsid w:val="004344B0"/>
    <w:rsid w:val="0043456F"/>
    <w:rsid w:val="00434F45"/>
    <w:rsid w:val="00443457"/>
    <w:rsid w:val="00444FE5"/>
    <w:rsid w:val="00447E18"/>
    <w:rsid w:val="00455471"/>
    <w:rsid w:val="00455D4D"/>
    <w:rsid w:val="00456FEF"/>
    <w:rsid w:val="00466C91"/>
    <w:rsid w:val="00482B3A"/>
    <w:rsid w:val="00490421"/>
    <w:rsid w:val="00491A25"/>
    <w:rsid w:val="00491B82"/>
    <w:rsid w:val="00493E37"/>
    <w:rsid w:val="004A26C0"/>
    <w:rsid w:val="004A426E"/>
    <w:rsid w:val="004B4A6F"/>
    <w:rsid w:val="004C0D62"/>
    <w:rsid w:val="004C4452"/>
    <w:rsid w:val="004D0912"/>
    <w:rsid w:val="004D1B93"/>
    <w:rsid w:val="004D228E"/>
    <w:rsid w:val="004E697C"/>
    <w:rsid w:val="00510195"/>
    <w:rsid w:val="00523664"/>
    <w:rsid w:val="0053108B"/>
    <w:rsid w:val="005353CE"/>
    <w:rsid w:val="00540146"/>
    <w:rsid w:val="00543309"/>
    <w:rsid w:val="00543BA0"/>
    <w:rsid w:val="0054501B"/>
    <w:rsid w:val="00547160"/>
    <w:rsid w:val="0055279E"/>
    <w:rsid w:val="00563D95"/>
    <w:rsid w:val="00571612"/>
    <w:rsid w:val="00577C4B"/>
    <w:rsid w:val="005810F1"/>
    <w:rsid w:val="00592975"/>
    <w:rsid w:val="005B4486"/>
    <w:rsid w:val="005B5747"/>
    <w:rsid w:val="005B7204"/>
    <w:rsid w:val="005C0183"/>
    <w:rsid w:val="005C07F4"/>
    <w:rsid w:val="005C0BAB"/>
    <w:rsid w:val="005D2837"/>
    <w:rsid w:val="005E2ECB"/>
    <w:rsid w:val="005E5ED4"/>
    <w:rsid w:val="005F6532"/>
    <w:rsid w:val="005F6CF0"/>
    <w:rsid w:val="005F748A"/>
    <w:rsid w:val="005F74B0"/>
    <w:rsid w:val="0061643F"/>
    <w:rsid w:val="006355CB"/>
    <w:rsid w:val="00641161"/>
    <w:rsid w:val="00644D43"/>
    <w:rsid w:val="006470DF"/>
    <w:rsid w:val="00670324"/>
    <w:rsid w:val="00670E92"/>
    <w:rsid w:val="00674EAE"/>
    <w:rsid w:val="006917F2"/>
    <w:rsid w:val="00691DB9"/>
    <w:rsid w:val="00697E9E"/>
    <w:rsid w:val="006A2012"/>
    <w:rsid w:val="006A2056"/>
    <w:rsid w:val="006A5C8A"/>
    <w:rsid w:val="006B2253"/>
    <w:rsid w:val="006D5A2D"/>
    <w:rsid w:val="006D6EA4"/>
    <w:rsid w:val="006D72FC"/>
    <w:rsid w:val="006E5652"/>
    <w:rsid w:val="006F760A"/>
    <w:rsid w:val="007005E4"/>
    <w:rsid w:val="0070253E"/>
    <w:rsid w:val="007071C6"/>
    <w:rsid w:val="0071061B"/>
    <w:rsid w:val="007150C1"/>
    <w:rsid w:val="00731753"/>
    <w:rsid w:val="007328B6"/>
    <w:rsid w:val="007377C1"/>
    <w:rsid w:val="00761257"/>
    <w:rsid w:val="007661AF"/>
    <w:rsid w:val="00777189"/>
    <w:rsid w:val="00784694"/>
    <w:rsid w:val="007913EB"/>
    <w:rsid w:val="00795978"/>
    <w:rsid w:val="007C2D90"/>
    <w:rsid w:val="007D0B87"/>
    <w:rsid w:val="007D1E4C"/>
    <w:rsid w:val="007D26AE"/>
    <w:rsid w:val="007D6235"/>
    <w:rsid w:val="007D72C6"/>
    <w:rsid w:val="007E00A9"/>
    <w:rsid w:val="007E2D30"/>
    <w:rsid w:val="007E3B96"/>
    <w:rsid w:val="007F3FD3"/>
    <w:rsid w:val="007F45F0"/>
    <w:rsid w:val="007F7872"/>
    <w:rsid w:val="008038F3"/>
    <w:rsid w:val="00822A23"/>
    <w:rsid w:val="00833553"/>
    <w:rsid w:val="00834C97"/>
    <w:rsid w:val="00840528"/>
    <w:rsid w:val="00846585"/>
    <w:rsid w:val="008509DE"/>
    <w:rsid w:val="00851EE3"/>
    <w:rsid w:val="008529A7"/>
    <w:rsid w:val="00856976"/>
    <w:rsid w:val="00861A7D"/>
    <w:rsid w:val="00867185"/>
    <w:rsid w:val="00867241"/>
    <w:rsid w:val="00883B9A"/>
    <w:rsid w:val="0088555B"/>
    <w:rsid w:val="00890CB0"/>
    <w:rsid w:val="008A3D46"/>
    <w:rsid w:val="008B1FA3"/>
    <w:rsid w:val="008B3F47"/>
    <w:rsid w:val="008B5781"/>
    <w:rsid w:val="008B79DD"/>
    <w:rsid w:val="008C21F0"/>
    <w:rsid w:val="008D03BE"/>
    <w:rsid w:val="008D1827"/>
    <w:rsid w:val="008D429D"/>
    <w:rsid w:val="008D6534"/>
    <w:rsid w:val="008E1662"/>
    <w:rsid w:val="008E2265"/>
    <w:rsid w:val="008E5B4D"/>
    <w:rsid w:val="008E6A7B"/>
    <w:rsid w:val="008E6B85"/>
    <w:rsid w:val="008F1B05"/>
    <w:rsid w:val="008F5FA2"/>
    <w:rsid w:val="00904D59"/>
    <w:rsid w:val="00906D0E"/>
    <w:rsid w:val="0091254B"/>
    <w:rsid w:val="009419DD"/>
    <w:rsid w:val="009440E9"/>
    <w:rsid w:val="00946369"/>
    <w:rsid w:val="00947194"/>
    <w:rsid w:val="00950572"/>
    <w:rsid w:val="009841F1"/>
    <w:rsid w:val="00986FDC"/>
    <w:rsid w:val="009B367B"/>
    <w:rsid w:val="009B3B67"/>
    <w:rsid w:val="009B4880"/>
    <w:rsid w:val="009B6613"/>
    <w:rsid w:val="009C7B17"/>
    <w:rsid w:val="009D1346"/>
    <w:rsid w:val="009E0CE8"/>
    <w:rsid w:val="009E0D65"/>
    <w:rsid w:val="009E462F"/>
    <w:rsid w:val="009E7DC6"/>
    <w:rsid w:val="009F1A66"/>
    <w:rsid w:val="00A00AF8"/>
    <w:rsid w:val="00A02D08"/>
    <w:rsid w:val="00A224B6"/>
    <w:rsid w:val="00A260E1"/>
    <w:rsid w:val="00A31842"/>
    <w:rsid w:val="00A41122"/>
    <w:rsid w:val="00A42A2A"/>
    <w:rsid w:val="00A477EE"/>
    <w:rsid w:val="00A56274"/>
    <w:rsid w:val="00A6288E"/>
    <w:rsid w:val="00A62EA0"/>
    <w:rsid w:val="00A64A69"/>
    <w:rsid w:val="00A73B03"/>
    <w:rsid w:val="00A84C20"/>
    <w:rsid w:val="00A85512"/>
    <w:rsid w:val="00A92854"/>
    <w:rsid w:val="00AA0947"/>
    <w:rsid w:val="00AA3E57"/>
    <w:rsid w:val="00AB04FA"/>
    <w:rsid w:val="00AB4C61"/>
    <w:rsid w:val="00AC2D29"/>
    <w:rsid w:val="00AC46D4"/>
    <w:rsid w:val="00AC7CD7"/>
    <w:rsid w:val="00AD49FC"/>
    <w:rsid w:val="00AF0B95"/>
    <w:rsid w:val="00AF3E5A"/>
    <w:rsid w:val="00B0299C"/>
    <w:rsid w:val="00B04D3A"/>
    <w:rsid w:val="00B11D74"/>
    <w:rsid w:val="00B152B2"/>
    <w:rsid w:val="00B21054"/>
    <w:rsid w:val="00B227C1"/>
    <w:rsid w:val="00B272EA"/>
    <w:rsid w:val="00B332FA"/>
    <w:rsid w:val="00B33BFB"/>
    <w:rsid w:val="00B34A46"/>
    <w:rsid w:val="00B35A14"/>
    <w:rsid w:val="00B37734"/>
    <w:rsid w:val="00B76477"/>
    <w:rsid w:val="00B90D15"/>
    <w:rsid w:val="00BA5970"/>
    <w:rsid w:val="00BA6D4A"/>
    <w:rsid w:val="00BD0064"/>
    <w:rsid w:val="00BD6829"/>
    <w:rsid w:val="00BE5DB1"/>
    <w:rsid w:val="00BF5868"/>
    <w:rsid w:val="00C10603"/>
    <w:rsid w:val="00C12FEC"/>
    <w:rsid w:val="00C32469"/>
    <w:rsid w:val="00C63511"/>
    <w:rsid w:val="00C66D89"/>
    <w:rsid w:val="00C675A7"/>
    <w:rsid w:val="00C67A27"/>
    <w:rsid w:val="00C81DFC"/>
    <w:rsid w:val="00C87D27"/>
    <w:rsid w:val="00C94C08"/>
    <w:rsid w:val="00C96E52"/>
    <w:rsid w:val="00C979D3"/>
    <w:rsid w:val="00C97CD6"/>
    <w:rsid w:val="00CA0B2B"/>
    <w:rsid w:val="00CA3104"/>
    <w:rsid w:val="00CB3727"/>
    <w:rsid w:val="00CB673F"/>
    <w:rsid w:val="00CE43E9"/>
    <w:rsid w:val="00CF5A95"/>
    <w:rsid w:val="00D005A9"/>
    <w:rsid w:val="00D067C3"/>
    <w:rsid w:val="00D163F0"/>
    <w:rsid w:val="00D169BF"/>
    <w:rsid w:val="00D23033"/>
    <w:rsid w:val="00D24BFE"/>
    <w:rsid w:val="00D27456"/>
    <w:rsid w:val="00D31031"/>
    <w:rsid w:val="00D33A3F"/>
    <w:rsid w:val="00D34A82"/>
    <w:rsid w:val="00D408AF"/>
    <w:rsid w:val="00D43DBE"/>
    <w:rsid w:val="00D53D5D"/>
    <w:rsid w:val="00D72765"/>
    <w:rsid w:val="00D80BEA"/>
    <w:rsid w:val="00D86F48"/>
    <w:rsid w:val="00D87D45"/>
    <w:rsid w:val="00D9104B"/>
    <w:rsid w:val="00D91CAE"/>
    <w:rsid w:val="00D92B32"/>
    <w:rsid w:val="00D93828"/>
    <w:rsid w:val="00DB6EB2"/>
    <w:rsid w:val="00DC6708"/>
    <w:rsid w:val="00DC69DB"/>
    <w:rsid w:val="00DD61F1"/>
    <w:rsid w:val="00DE0B17"/>
    <w:rsid w:val="00DF7E38"/>
    <w:rsid w:val="00E04E3D"/>
    <w:rsid w:val="00E142DB"/>
    <w:rsid w:val="00E27C78"/>
    <w:rsid w:val="00E4588D"/>
    <w:rsid w:val="00E549A3"/>
    <w:rsid w:val="00E552B5"/>
    <w:rsid w:val="00E6540E"/>
    <w:rsid w:val="00E65FA2"/>
    <w:rsid w:val="00E713EE"/>
    <w:rsid w:val="00E750A5"/>
    <w:rsid w:val="00E77AF7"/>
    <w:rsid w:val="00E804AD"/>
    <w:rsid w:val="00E81750"/>
    <w:rsid w:val="00EC1AD5"/>
    <w:rsid w:val="00EC226D"/>
    <w:rsid w:val="00ED5600"/>
    <w:rsid w:val="00EE1945"/>
    <w:rsid w:val="00EE34DD"/>
    <w:rsid w:val="00EE36A5"/>
    <w:rsid w:val="00EF520E"/>
    <w:rsid w:val="00EF6AA6"/>
    <w:rsid w:val="00EF73A0"/>
    <w:rsid w:val="00F01B12"/>
    <w:rsid w:val="00F12A73"/>
    <w:rsid w:val="00F16168"/>
    <w:rsid w:val="00F263A6"/>
    <w:rsid w:val="00F30E18"/>
    <w:rsid w:val="00F51EFD"/>
    <w:rsid w:val="00F52E19"/>
    <w:rsid w:val="00F602BD"/>
    <w:rsid w:val="00F6191E"/>
    <w:rsid w:val="00F72B75"/>
    <w:rsid w:val="00F7711F"/>
    <w:rsid w:val="00F87AE4"/>
    <w:rsid w:val="00F9058D"/>
    <w:rsid w:val="00F972C5"/>
    <w:rsid w:val="00FA3AF6"/>
    <w:rsid w:val="00FB04CB"/>
    <w:rsid w:val="00FB3E84"/>
    <w:rsid w:val="00FC3E7D"/>
    <w:rsid w:val="00FD42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9990B"/>
  <w15:docId w15:val="{6A68E9EB-BC6F-4D13-A853-AE1EADE67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DB9"/>
    <w:rPr>
      <w:rFonts w:ascii="Book Antiqua" w:hAnsi="Book Antiqua"/>
      <w:sz w:val="24"/>
    </w:rPr>
  </w:style>
  <w:style w:type="paragraph" w:styleId="Titre1">
    <w:name w:val="heading 1"/>
    <w:basedOn w:val="Normal"/>
    <w:link w:val="Titre1Car"/>
    <w:uiPriority w:val="9"/>
    <w:qFormat/>
    <w:rsid w:val="009B6613"/>
    <w:pPr>
      <w:spacing w:before="100" w:beforeAutospacing="1" w:after="100" w:afterAutospacing="1"/>
      <w:outlineLvl w:val="0"/>
    </w:pPr>
    <w:rPr>
      <w:rFonts w:ascii="Calibri" w:eastAsia="Times New Roman" w:hAnsi="Calibri" w:cs="Calibri"/>
      <w:b/>
      <w:bCs/>
      <w:kern w:val="36"/>
      <w:sz w:val="48"/>
      <w:szCs w:val="48"/>
      <w:lang w:eastAsia="fr-FR"/>
    </w:rPr>
  </w:style>
  <w:style w:type="paragraph" w:styleId="Titre2">
    <w:name w:val="heading 2"/>
    <w:basedOn w:val="Normal"/>
    <w:link w:val="Titre2Car"/>
    <w:uiPriority w:val="9"/>
    <w:semiHidden/>
    <w:unhideWhenUsed/>
    <w:qFormat/>
    <w:rsid w:val="009B6613"/>
    <w:pPr>
      <w:spacing w:before="100" w:beforeAutospacing="1" w:after="100" w:afterAutospacing="1"/>
      <w:outlineLvl w:val="1"/>
    </w:pPr>
    <w:rPr>
      <w:rFonts w:ascii="Calibri" w:eastAsia="Times New Roman" w:hAnsi="Calibri" w:cs="Calibri"/>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91DB9"/>
    <w:rPr>
      <w:color w:val="0563C1" w:themeColor="hyperlink"/>
      <w:u w:val="single"/>
    </w:rPr>
  </w:style>
  <w:style w:type="character" w:styleId="Mentionnonrsolue">
    <w:name w:val="Unresolved Mention"/>
    <w:basedOn w:val="Policepardfaut"/>
    <w:uiPriority w:val="99"/>
    <w:semiHidden/>
    <w:unhideWhenUsed/>
    <w:rsid w:val="002D079F"/>
    <w:rPr>
      <w:color w:val="605E5C"/>
      <w:shd w:val="clear" w:color="auto" w:fill="E1DFDD"/>
    </w:rPr>
  </w:style>
  <w:style w:type="character" w:styleId="Lienhypertextesuivivisit">
    <w:name w:val="FollowedHyperlink"/>
    <w:basedOn w:val="Policepardfaut"/>
    <w:uiPriority w:val="99"/>
    <w:semiHidden/>
    <w:unhideWhenUsed/>
    <w:rsid w:val="00482B3A"/>
    <w:rPr>
      <w:color w:val="954F72" w:themeColor="followedHyperlink"/>
      <w:u w:val="single"/>
    </w:rPr>
  </w:style>
  <w:style w:type="paragraph" w:customStyle="1" w:styleId="yiv0288953957msonormal">
    <w:name w:val="yiv0288953957msonormal"/>
    <w:basedOn w:val="Normal"/>
    <w:rsid w:val="00644D43"/>
    <w:pPr>
      <w:spacing w:before="100" w:beforeAutospacing="1" w:after="100" w:afterAutospacing="1"/>
    </w:pPr>
    <w:rPr>
      <w:rFonts w:ascii="Times New Roman" w:eastAsia="Times New Roman" w:hAnsi="Times New Roman" w:cs="Times New Roman"/>
      <w:szCs w:val="24"/>
      <w:lang w:eastAsia="fr-FR"/>
    </w:rPr>
  </w:style>
  <w:style w:type="paragraph" w:styleId="NormalWeb">
    <w:name w:val="Normal (Web)"/>
    <w:basedOn w:val="Normal"/>
    <w:uiPriority w:val="99"/>
    <w:unhideWhenUsed/>
    <w:rsid w:val="0030348E"/>
    <w:pPr>
      <w:spacing w:before="100" w:beforeAutospacing="1" w:after="100" w:afterAutospacing="1"/>
    </w:pPr>
    <w:rPr>
      <w:rFonts w:ascii="Calibri" w:hAnsi="Calibri" w:cs="Calibri"/>
      <w:sz w:val="22"/>
      <w:lang w:eastAsia="fr-FR"/>
    </w:rPr>
  </w:style>
  <w:style w:type="character" w:styleId="Accentuation">
    <w:name w:val="Emphasis"/>
    <w:basedOn w:val="Policepardfaut"/>
    <w:uiPriority w:val="20"/>
    <w:qFormat/>
    <w:rsid w:val="0030348E"/>
    <w:rPr>
      <w:i/>
      <w:iCs/>
    </w:rPr>
  </w:style>
  <w:style w:type="character" w:styleId="lev">
    <w:name w:val="Strong"/>
    <w:basedOn w:val="Policepardfaut"/>
    <w:uiPriority w:val="22"/>
    <w:qFormat/>
    <w:rsid w:val="0030348E"/>
    <w:rPr>
      <w:b/>
      <w:bCs/>
    </w:rPr>
  </w:style>
  <w:style w:type="paragraph" w:styleId="Textebrut">
    <w:name w:val="Plain Text"/>
    <w:basedOn w:val="Normal"/>
    <w:link w:val="TextebrutCar"/>
    <w:uiPriority w:val="99"/>
    <w:unhideWhenUsed/>
    <w:rsid w:val="008038F3"/>
    <w:rPr>
      <w:szCs w:val="24"/>
    </w:rPr>
  </w:style>
  <w:style w:type="character" w:customStyle="1" w:styleId="TextebrutCar">
    <w:name w:val="Texte brut Car"/>
    <w:basedOn w:val="Policepardfaut"/>
    <w:link w:val="Textebrut"/>
    <w:uiPriority w:val="99"/>
    <w:rsid w:val="008038F3"/>
    <w:rPr>
      <w:rFonts w:ascii="Book Antiqua" w:hAnsi="Book Antiqua"/>
      <w:sz w:val="24"/>
      <w:szCs w:val="24"/>
    </w:rPr>
  </w:style>
  <w:style w:type="character" w:customStyle="1" w:styleId="Titre1Car">
    <w:name w:val="Titre 1 Car"/>
    <w:basedOn w:val="Policepardfaut"/>
    <w:link w:val="Titre1"/>
    <w:uiPriority w:val="9"/>
    <w:rsid w:val="009B6613"/>
    <w:rPr>
      <w:rFonts w:ascii="Calibri" w:eastAsia="Times New Roman" w:hAnsi="Calibri" w:cs="Calibri"/>
      <w:b/>
      <w:bCs/>
      <w:kern w:val="36"/>
      <w:sz w:val="48"/>
      <w:szCs w:val="48"/>
      <w:lang w:eastAsia="fr-FR"/>
    </w:rPr>
  </w:style>
  <w:style w:type="character" w:customStyle="1" w:styleId="Titre2Car">
    <w:name w:val="Titre 2 Car"/>
    <w:basedOn w:val="Policepardfaut"/>
    <w:link w:val="Titre2"/>
    <w:uiPriority w:val="9"/>
    <w:semiHidden/>
    <w:rsid w:val="009B6613"/>
    <w:rPr>
      <w:rFonts w:ascii="Calibri" w:eastAsia="Times New Roman" w:hAnsi="Calibri" w:cs="Calibri"/>
      <w:b/>
      <w:bCs/>
      <w:sz w:val="36"/>
      <w:szCs w:val="36"/>
      <w:lang w:eastAsia="fr-FR"/>
    </w:rPr>
  </w:style>
  <w:style w:type="paragraph" w:customStyle="1" w:styleId="xmsonormal">
    <w:name w:val="xmsonormal"/>
    <w:basedOn w:val="Normal"/>
    <w:rsid w:val="0022507C"/>
    <w:rPr>
      <w:rFonts w:ascii="Calibri" w:hAnsi="Calibri" w:cs="Calibri"/>
      <w:sz w:val="22"/>
      <w:lang w:eastAsia="fr-FR"/>
    </w:rPr>
  </w:style>
  <w:style w:type="paragraph" w:customStyle="1" w:styleId="ydp60ac92d1yiv8001004370msonormal">
    <w:name w:val="ydp60ac92d1yiv8001004370msonormal"/>
    <w:basedOn w:val="Normal"/>
    <w:rsid w:val="001D04C1"/>
    <w:pPr>
      <w:spacing w:before="100" w:beforeAutospacing="1" w:after="100" w:afterAutospacing="1"/>
    </w:pPr>
    <w:rPr>
      <w:rFonts w:ascii="Calibri" w:hAnsi="Calibri" w:cs="Calibri"/>
      <w:sz w:val="22"/>
      <w:lang w:eastAsia="fr-FR"/>
    </w:rPr>
  </w:style>
  <w:style w:type="paragraph" w:customStyle="1" w:styleId="ydp73be1ea9msonormal">
    <w:name w:val="ydp73be1ea9msonormal"/>
    <w:basedOn w:val="Normal"/>
    <w:rsid w:val="00CE43E9"/>
    <w:pPr>
      <w:spacing w:before="100" w:beforeAutospacing="1" w:after="100" w:afterAutospacing="1"/>
    </w:pPr>
    <w:rPr>
      <w:rFonts w:ascii="Calibri" w:hAnsi="Calibri" w:cs="Calibri"/>
      <w:sz w:val="22"/>
      <w:lang w:eastAsia="fr-FR"/>
    </w:rPr>
  </w:style>
  <w:style w:type="paragraph" w:styleId="Paragraphedeliste">
    <w:name w:val="List Paragraph"/>
    <w:basedOn w:val="Normal"/>
    <w:uiPriority w:val="34"/>
    <w:qFormat/>
    <w:rsid w:val="00B332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632856">
      <w:bodyDiv w:val="1"/>
      <w:marLeft w:val="0"/>
      <w:marRight w:val="0"/>
      <w:marTop w:val="0"/>
      <w:marBottom w:val="0"/>
      <w:divBdr>
        <w:top w:val="none" w:sz="0" w:space="0" w:color="auto"/>
        <w:left w:val="none" w:sz="0" w:space="0" w:color="auto"/>
        <w:bottom w:val="none" w:sz="0" w:space="0" w:color="auto"/>
        <w:right w:val="none" w:sz="0" w:space="0" w:color="auto"/>
      </w:divBdr>
    </w:div>
    <w:div w:id="292558740">
      <w:bodyDiv w:val="1"/>
      <w:marLeft w:val="0"/>
      <w:marRight w:val="0"/>
      <w:marTop w:val="0"/>
      <w:marBottom w:val="0"/>
      <w:divBdr>
        <w:top w:val="none" w:sz="0" w:space="0" w:color="auto"/>
        <w:left w:val="none" w:sz="0" w:space="0" w:color="auto"/>
        <w:bottom w:val="none" w:sz="0" w:space="0" w:color="auto"/>
        <w:right w:val="none" w:sz="0" w:space="0" w:color="auto"/>
      </w:divBdr>
    </w:div>
    <w:div w:id="351538620">
      <w:bodyDiv w:val="1"/>
      <w:marLeft w:val="0"/>
      <w:marRight w:val="0"/>
      <w:marTop w:val="0"/>
      <w:marBottom w:val="0"/>
      <w:divBdr>
        <w:top w:val="none" w:sz="0" w:space="0" w:color="auto"/>
        <w:left w:val="none" w:sz="0" w:space="0" w:color="auto"/>
        <w:bottom w:val="none" w:sz="0" w:space="0" w:color="auto"/>
        <w:right w:val="none" w:sz="0" w:space="0" w:color="auto"/>
      </w:divBdr>
    </w:div>
    <w:div w:id="382408018">
      <w:bodyDiv w:val="1"/>
      <w:marLeft w:val="0"/>
      <w:marRight w:val="0"/>
      <w:marTop w:val="0"/>
      <w:marBottom w:val="0"/>
      <w:divBdr>
        <w:top w:val="none" w:sz="0" w:space="0" w:color="auto"/>
        <w:left w:val="none" w:sz="0" w:space="0" w:color="auto"/>
        <w:bottom w:val="none" w:sz="0" w:space="0" w:color="auto"/>
        <w:right w:val="none" w:sz="0" w:space="0" w:color="auto"/>
      </w:divBdr>
    </w:div>
    <w:div w:id="564027342">
      <w:bodyDiv w:val="1"/>
      <w:marLeft w:val="0"/>
      <w:marRight w:val="0"/>
      <w:marTop w:val="0"/>
      <w:marBottom w:val="0"/>
      <w:divBdr>
        <w:top w:val="none" w:sz="0" w:space="0" w:color="auto"/>
        <w:left w:val="none" w:sz="0" w:space="0" w:color="auto"/>
        <w:bottom w:val="none" w:sz="0" w:space="0" w:color="auto"/>
        <w:right w:val="none" w:sz="0" w:space="0" w:color="auto"/>
      </w:divBdr>
    </w:div>
    <w:div w:id="667171520">
      <w:bodyDiv w:val="1"/>
      <w:marLeft w:val="0"/>
      <w:marRight w:val="0"/>
      <w:marTop w:val="0"/>
      <w:marBottom w:val="0"/>
      <w:divBdr>
        <w:top w:val="none" w:sz="0" w:space="0" w:color="auto"/>
        <w:left w:val="none" w:sz="0" w:space="0" w:color="auto"/>
        <w:bottom w:val="none" w:sz="0" w:space="0" w:color="auto"/>
        <w:right w:val="none" w:sz="0" w:space="0" w:color="auto"/>
      </w:divBdr>
      <w:divsChild>
        <w:div w:id="1378507360">
          <w:marLeft w:val="-600"/>
          <w:marRight w:val="0"/>
          <w:marTop w:val="0"/>
          <w:marBottom w:val="0"/>
          <w:divBdr>
            <w:top w:val="none" w:sz="0" w:space="0" w:color="auto"/>
            <w:left w:val="none" w:sz="0" w:space="0" w:color="auto"/>
            <w:bottom w:val="none" w:sz="0" w:space="0" w:color="auto"/>
            <w:right w:val="none" w:sz="0" w:space="0" w:color="auto"/>
          </w:divBdr>
          <w:divsChild>
            <w:div w:id="1662393488">
              <w:marLeft w:val="0"/>
              <w:marRight w:val="0"/>
              <w:marTop w:val="0"/>
              <w:marBottom w:val="0"/>
              <w:divBdr>
                <w:top w:val="none" w:sz="0" w:space="0" w:color="auto"/>
                <w:left w:val="none" w:sz="0" w:space="0" w:color="auto"/>
                <w:bottom w:val="none" w:sz="0" w:space="0" w:color="auto"/>
                <w:right w:val="none" w:sz="0" w:space="0" w:color="auto"/>
              </w:divBdr>
            </w:div>
          </w:divsChild>
        </w:div>
        <w:div w:id="1941185259">
          <w:marLeft w:val="-600"/>
          <w:marRight w:val="0"/>
          <w:marTop w:val="600"/>
          <w:marBottom w:val="0"/>
          <w:divBdr>
            <w:top w:val="none" w:sz="0" w:space="0" w:color="auto"/>
            <w:left w:val="none" w:sz="0" w:space="0" w:color="auto"/>
            <w:bottom w:val="none" w:sz="0" w:space="0" w:color="auto"/>
            <w:right w:val="none" w:sz="0" w:space="0" w:color="auto"/>
          </w:divBdr>
          <w:divsChild>
            <w:div w:id="750812568">
              <w:marLeft w:val="0"/>
              <w:marRight w:val="0"/>
              <w:marTop w:val="0"/>
              <w:marBottom w:val="0"/>
              <w:divBdr>
                <w:top w:val="none" w:sz="0" w:space="0" w:color="auto"/>
                <w:left w:val="none" w:sz="0" w:space="0" w:color="auto"/>
                <w:bottom w:val="none" w:sz="0" w:space="0" w:color="auto"/>
                <w:right w:val="none" w:sz="0" w:space="0" w:color="auto"/>
              </w:divBdr>
              <w:divsChild>
                <w:div w:id="925774119">
                  <w:marLeft w:val="0"/>
                  <w:marRight w:val="0"/>
                  <w:marTop w:val="0"/>
                  <w:marBottom w:val="0"/>
                  <w:divBdr>
                    <w:top w:val="none" w:sz="0" w:space="0" w:color="auto"/>
                    <w:left w:val="none" w:sz="0" w:space="0" w:color="auto"/>
                    <w:bottom w:val="none" w:sz="0" w:space="0" w:color="auto"/>
                    <w:right w:val="none" w:sz="0" w:space="0" w:color="auto"/>
                  </w:divBdr>
                </w:div>
              </w:divsChild>
            </w:div>
            <w:div w:id="1447310476">
              <w:marLeft w:val="0"/>
              <w:marRight w:val="0"/>
              <w:marTop w:val="0"/>
              <w:marBottom w:val="0"/>
              <w:divBdr>
                <w:top w:val="none" w:sz="0" w:space="0" w:color="auto"/>
                <w:left w:val="none" w:sz="0" w:space="0" w:color="auto"/>
                <w:bottom w:val="none" w:sz="0" w:space="0" w:color="auto"/>
                <w:right w:val="none" w:sz="0" w:space="0" w:color="auto"/>
              </w:divBdr>
              <w:divsChild>
                <w:div w:id="17441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72118">
      <w:bodyDiv w:val="1"/>
      <w:marLeft w:val="0"/>
      <w:marRight w:val="0"/>
      <w:marTop w:val="0"/>
      <w:marBottom w:val="0"/>
      <w:divBdr>
        <w:top w:val="none" w:sz="0" w:space="0" w:color="auto"/>
        <w:left w:val="none" w:sz="0" w:space="0" w:color="auto"/>
        <w:bottom w:val="none" w:sz="0" w:space="0" w:color="auto"/>
        <w:right w:val="none" w:sz="0" w:space="0" w:color="auto"/>
      </w:divBdr>
    </w:div>
    <w:div w:id="767240555">
      <w:bodyDiv w:val="1"/>
      <w:marLeft w:val="0"/>
      <w:marRight w:val="0"/>
      <w:marTop w:val="0"/>
      <w:marBottom w:val="0"/>
      <w:divBdr>
        <w:top w:val="none" w:sz="0" w:space="0" w:color="auto"/>
        <w:left w:val="none" w:sz="0" w:space="0" w:color="auto"/>
        <w:bottom w:val="none" w:sz="0" w:space="0" w:color="auto"/>
        <w:right w:val="none" w:sz="0" w:space="0" w:color="auto"/>
      </w:divBdr>
    </w:div>
    <w:div w:id="936980427">
      <w:bodyDiv w:val="1"/>
      <w:marLeft w:val="0"/>
      <w:marRight w:val="0"/>
      <w:marTop w:val="0"/>
      <w:marBottom w:val="0"/>
      <w:divBdr>
        <w:top w:val="none" w:sz="0" w:space="0" w:color="auto"/>
        <w:left w:val="none" w:sz="0" w:space="0" w:color="auto"/>
        <w:bottom w:val="none" w:sz="0" w:space="0" w:color="auto"/>
        <w:right w:val="none" w:sz="0" w:space="0" w:color="auto"/>
      </w:divBdr>
    </w:div>
    <w:div w:id="963272669">
      <w:bodyDiv w:val="1"/>
      <w:marLeft w:val="0"/>
      <w:marRight w:val="0"/>
      <w:marTop w:val="0"/>
      <w:marBottom w:val="0"/>
      <w:divBdr>
        <w:top w:val="none" w:sz="0" w:space="0" w:color="auto"/>
        <w:left w:val="none" w:sz="0" w:space="0" w:color="auto"/>
        <w:bottom w:val="none" w:sz="0" w:space="0" w:color="auto"/>
        <w:right w:val="none" w:sz="0" w:space="0" w:color="auto"/>
      </w:divBdr>
    </w:div>
    <w:div w:id="1021854448">
      <w:bodyDiv w:val="1"/>
      <w:marLeft w:val="0"/>
      <w:marRight w:val="0"/>
      <w:marTop w:val="0"/>
      <w:marBottom w:val="0"/>
      <w:divBdr>
        <w:top w:val="none" w:sz="0" w:space="0" w:color="auto"/>
        <w:left w:val="none" w:sz="0" w:space="0" w:color="auto"/>
        <w:bottom w:val="none" w:sz="0" w:space="0" w:color="auto"/>
        <w:right w:val="none" w:sz="0" w:space="0" w:color="auto"/>
      </w:divBdr>
    </w:div>
    <w:div w:id="1073963788">
      <w:bodyDiv w:val="1"/>
      <w:marLeft w:val="0"/>
      <w:marRight w:val="0"/>
      <w:marTop w:val="0"/>
      <w:marBottom w:val="0"/>
      <w:divBdr>
        <w:top w:val="none" w:sz="0" w:space="0" w:color="auto"/>
        <w:left w:val="none" w:sz="0" w:space="0" w:color="auto"/>
        <w:bottom w:val="none" w:sz="0" w:space="0" w:color="auto"/>
        <w:right w:val="none" w:sz="0" w:space="0" w:color="auto"/>
      </w:divBdr>
    </w:div>
    <w:div w:id="1131752308">
      <w:bodyDiv w:val="1"/>
      <w:marLeft w:val="0"/>
      <w:marRight w:val="0"/>
      <w:marTop w:val="0"/>
      <w:marBottom w:val="0"/>
      <w:divBdr>
        <w:top w:val="none" w:sz="0" w:space="0" w:color="auto"/>
        <w:left w:val="none" w:sz="0" w:space="0" w:color="auto"/>
        <w:bottom w:val="none" w:sz="0" w:space="0" w:color="auto"/>
        <w:right w:val="none" w:sz="0" w:space="0" w:color="auto"/>
      </w:divBdr>
    </w:div>
    <w:div w:id="1157765878">
      <w:bodyDiv w:val="1"/>
      <w:marLeft w:val="0"/>
      <w:marRight w:val="0"/>
      <w:marTop w:val="0"/>
      <w:marBottom w:val="0"/>
      <w:divBdr>
        <w:top w:val="none" w:sz="0" w:space="0" w:color="auto"/>
        <w:left w:val="none" w:sz="0" w:space="0" w:color="auto"/>
        <w:bottom w:val="none" w:sz="0" w:space="0" w:color="auto"/>
        <w:right w:val="none" w:sz="0" w:space="0" w:color="auto"/>
      </w:divBdr>
      <w:divsChild>
        <w:div w:id="465323051">
          <w:marLeft w:val="0"/>
          <w:marRight w:val="0"/>
          <w:marTop w:val="0"/>
          <w:marBottom w:val="0"/>
          <w:divBdr>
            <w:top w:val="none" w:sz="0" w:space="4" w:color="auto"/>
            <w:left w:val="none" w:sz="0" w:space="0" w:color="auto"/>
            <w:bottom w:val="none" w:sz="0" w:space="0" w:color="auto"/>
            <w:right w:val="none" w:sz="0" w:space="0" w:color="auto"/>
          </w:divBdr>
          <w:divsChild>
            <w:div w:id="961038181">
              <w:marLeft w:val="0"/>
              <w:marRight w:val="0"/>
              <w:marTop w:val="0"/>
              <w:marBottom w:val="0"/>
              <w:divBdr>
                <w:top w:val="none" w:sz="0" w:space="0" w:color="auto"/>
                <w:left w:val="none" w:sz="0" w:space="0" w:color="auto"/>
                <w:bottom w:val="none" w:sz="0" w:space="0" w:color="auto"/>
                <w:right w:val="none" w:sz="0" w:space="0" w:color="auto"/>
              </w:divBdr>
              <w:divsChild>
                <w:div w:id="16903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160730">
          <w:marLeft w:val="0"/>
          <w:marRight w:val="0"/>
          <w:marTop w:val="480"/>
          <w:marBottom w:val="240"/>
          <w:divBdr>
            <w:top w:val="none" w:sz="0" w:space="0" w:color="auto"/>
            <w:left w:val="none" w:sz="0" w:space="0" w:color="auto"/>
            <w:bottom w:val="none" w:sz="0" w:space="0" w:color="auto"/>
            <w:right w:val="none" w:sz="0" w:space="0" w:color="auto"/>
          </w:divBdr>
          <w:divsChild>
            <w:div w:id="1182167433">
              <w:marLeft w:val="0"/>
              <w:marRight w:val="0"/>
              <w:marTop w:val="0"/>
              <w:marBottom w:val="0"/>
              <w:divBdr>
                <w:top w:val="none" w:sz="0" w:space="0" w:color="auto"/>
                <w:left w:val="none" w:sz="0" w:space="0" w:color="auto"/>
                <w:bottom w:val="none" w:sz="0" w:space="0" w:color="auto"/>
                <w:right w:val="none" w:sz="0" w:space="0" w:color="auto"/>
              </w:divBdr>
              <w:divsChild>
                <w:div w:id="117325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59661">
          <w:marLeft w:val="0"/>
          <w:marRight w:val="0"/>
          <w:marTop w:val="450"/>
          <w:marBottom w:val="0"/>
          <w:divBdr>
            <w:top w:val="none" w:sz="0" w:space="0" w:color="auto"/>
            <w:left w:val="none" w:sz="0" w:space="0" w:color="auto"/>
            <w:bottom w:val="none" w:sz="0" w:space="0" w:color="auto"/>
            <w:right w:val="none" w:sz="0" w:space="0" w:color="auto"/>
          </w:divBdr>
          <w:divsChild>
            <w:div w:id="496849277">
              <w:marLeft w:val="0"/>
              <w:marRight w:val="0"/>
              <w:marTop w:val="0"/>
              <w:marBottom w:val="0"/>
              <w:divBdr>
                <w:top w:val="none" w:sz="0" w:space="0" w:color="auto"/>
                <w:left w:val="none" w:sz="0" w:space="0" w:color="auto"/>
                <w:bottom w:val="none" w:sz="0" w:space="0" w:color="auto"/>
                <w:right w:val="none" w:sz="0" w:space="0" w:color="auto"/>
              </w:divBdr>
              <w:divsChild>
                <w:div w:id="2024629349">
                  <w:marLeft w:val="0"/>
                  <w:marRight w:val="0"/>
                  <w:marTop w:val="0"/>
                  <w:marBottom w:val="0"/>
                  <w:divBdr>
                    <w:top w:val="none" w:sz="0" w:space="0" w:color="auto"/>
                    <w:left w:val="none" w:sz="0" w:space="0" w:color="auto"/>
                    <w:bottom w:val="none" w:sz="0" w:space="0" w:color="auto"/>
                    <w:right w:val="none" w:sz="0" w:space="0" w:color="auto"/>
                  </w:divBdr>
                  <w:divsChild>
                    <w:div w:id="1365792093">
                      <w:marLeft w:val="240"/>
                      <w:marRight w:val="0"/>
                      <w:marTop w:val="120"/>
                      <w:marBottom w:val="120"/>
                      <w:divBdr>
                        <w:top w:val="none" w:sz="0" w:space="0" w:color="auto"/>
                        <w:left w:val="none" w:sz="0" w:space="0" w:color="auto"/>
                        <w:bottom w:val="none" w:sz="0" w:space="0" w:color="auto"/>
                        <w:right w:val="none" w:sz="0" w:space="0" w:color="auto"/>
                      </w:divBdr>
                      <w:divsChild>
                        <w:div w:id="1091001216">
                          <w:marLeft w:val="0"/>
                          <w:marRight w:val="0"/>
                          <w:marTop w:val="0"/>
                          <w:marBottom w:val="0"/>
                          <w:divBdr>
                            <w:top w:val="none" w:sz="0" w:space="0" w:color="auto"/>
                            <w:left w:val="none" w:sz="0" w:space="0" w:color="auto"/>
                            <w:bottom w:val="none" w:sz="0" w:space="0" w:color="auto"/>
                            <w:right w:val="none" w:sz="0" w:space="0" w:color="auto"/>
                          </w:divBdr>
                          <w:divsChild>
                            <w:div w:id="53962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455561">
      <w:bodyDiv w:val="1"/>
      <w:marLeft w:val="0"/>
      <w:marRight w:val="0"/>
      <w:marTop w:val="0"/>
      <w:marBottom w:val="0"/>
      <w:divBdr>
        <w:top w:val="none" w:sz="0" w:space="0" w:color="auto"/>
        <w:left w:val="none" w:sz="0" w:space="0" w:color="auto"/>
        <w:bottom w:val="none" w:sz="0" w:space="0" w:color="auto"/>
        <w:right w:val="none" w:sz="0" w:space="0" w:color="auto"/>
      </w:divBdr>
    </w:div>
    <w:div w:id="1213804332">
      <w:bodyDiv w:val="1"/>
      <w:marLeft w:val="0"/>
      <w:marRight w:val="0"/>
      <w:marTop w:val="0"/>
      <w:marBottom w:val="0"/>
      <w:divBdr>
        <w:top w:val="none" w:sz="0" w:space="0" w:color="auto"/>
        <w:left w:val="none" w:sz="0" w:space="0" w:color="auto"/>
        <w:bottom w:val="none" w:sz="0" w:space="0" w:color="auto"/>
        <w:right w:val="none" w:sz="0" w:space="0" w:color="auto"/>
      </w:divBdr>
    </w:div>
    <w:div w:id="1250311828">
      <w:bodyDiv w:val="1"/>
      <w:marLeft w:val="0"/>
      <w:marRight w:val="0"/>
      <w:marTop w:val="0"/>
      <w:marBottom w:val="0"/>
      <w:divBdr>
        <w:top w:val="none" w:sz="0" w:space="0" w:color="auto"/>
        <w:left w:val="none" w:sz="0" w:space="0" w:color="auto"/>
        <w:bottom w:val="none" w:sz="0" w:space="0" w:color="auto"/>
        <w:right w:val="none" w:sz="0" w:space="0" w:color="auto"/>
      </w:divBdr>
    </w:div>
    <w:div w:id="1257178361">
      <w:bodyDiv w:val="1"/>
      <w:marLeft w:val="0"/>
      <w:marRight w:val="0"/>
      <w:marTop w:val="0"/>
      <w:marBottom w:val="0"/>
      <w:divBdr>
        <w:top w:val="none" w:sz="0" w:space="0" w:color="auto"/>
        <w:left w:val="none" w:sz="0" w:space="0" w:color="auto"/>
        <w:bottom w:val="none" w:sz="0" w:space="0" w:color="auto"/>
        <w:right w:val="none" w:sz="0" w:space="0" w:color="auto"/>
      </w:divBdr>
      <w:divsChild>
        <w:div w:id="719323665">
          <w:marLeft w:val="0"/>
          <w:marRight w:val="0"/>
          <w:marTop w:val="0"/>
          <w:marBottom w:val="0"/>
          <w:divBdr>
            <w:top w:val="none" w:sz="0" w:space="0" w:color="auto"/>
            <w:left w:val="none" w:sz="0" w:space="0" w:color="auto"/>
            <w:bottom w:val="none" w:sz="0" w:space="0" w:color="auto"/>
            <w:right w:val="none" w:sz="0" w:space="0" w:color="auto"/>
          </w:divBdr>
          <w:divsChild>
            <w:div w:id="1233008598">
              <w:marLeft w:val="0"/>
              <w:marRight w:val="0"/>
              <w:marTop w:val="600"/>
              <w:marBottom w:val="600"/>
              <w:divBdr>
                <w:top w:val="none" w:sz="0" w:space="0" w:color="auto"/>
                <w:left w:val="none" w:sz="0" w:space="0" w:color="auto"/>
                <w:bottom w:val="none" w:sz="0" w:space="0" w:color="auto"/>
                <w:right w:val="none" w:sz="0" w:space="0" w:color="auto"/>
              </w:divBdr>
              <w:divsChild>
                <w:div w:id="1761948711">
                  <w:marLeft w:val="-225"/>
                  <w:marRight w:val="-225"/>
                  <w:marTop w:val="0"/>
                  <w:marBottom w:val="0"/>
                  <w:divBdr>
                    <w:top w:val="none" w:sz="0" w:space="0" w:color="auto"/>
                    <w:left w:val="none" w:sz="0" w:space="0" w:color="auto"/>
                    <w:bottom w:val="none" w:sz="0" w:space="0" w:color="auto"/>
                    <w:right w:val="none" w:sz="0" w:space="0" w:color="auto"/>
                  </w:divBdr>
                  <w:divsChild>
                    <w:div w:id="1404259946">
                      <w:marLeft w:val="0"/>
                      <w:marRight w:val="0"/>
                      <w:marTop w:val="0"/>
                      <w:marBottom w:val="0"/>
                      <w:divBdr>
                        <w:top w:val="none" w:sz="0" w:space="0" w:color="auto"/>
                        <w:left w:val="none" w:sz="0" w:space="0" w:color="auto"/>
                        <w:bottom w:val="none" w:sz="0" w:space="0" w:color="auto"/>
                        <w:right w:val="none" w:sz="0" w:space="0" w:color="auto"/>
                      </w:divBdr>
                      <w:divsChild>
                        <w:div w:id="1675642313">
                          <w:marLeft w:val="0"/>
                          <w:marRight w:val="0"/>
                          <w:marTop w:val="0"/>
                          <w:marBottom w:val="0"/>
                          <w:divBdr>
                            <w:top w:val="none" w:sz="0" w:space="0" w:color="auto"/>
                            <w:left w:val="none" w:sz="0" w:space="0" w:color="auto"/>
                            <w:bottom w:val="none" w:sz="0" w:space="0" w:color="auto"/>
                            <w:right w:val="none" w:sz="0" w:space="0" w:color="auto"/>
                          </w:divBdr>
                          <w:divsChild>
                            <w:div w:id="242181123">
                              <w:marLeft w:val="0"/>
                              <w:marRight w:val="0"/>
                              <w:marTop w:val="0"/>
                              <w:marBottom w:val="750"/>
                              <w:divBdr>
                                <w:top w:val="none" w:sz="0" w:space="0" w:color="auto"/>
                                <w:left w:val="none" w:sz="0" w:space="0" w:color="auto"/>
                                <w:bottom w:val="none" w:sz="0" w:space="0" w:color="auto"/>
                                <w:right w:val="none" w:sz="0" w:space="0" w:color="auto"/>
                              </w:divBdr>
                              <w:divsChild>
                                <w:div w:id="1632781077">
                                  <w:marLeft w:val="0"/>
                                  <w:marRight w:val="0"/>
                                  <w:marTop w:val="0"/>
                                  <w:marBottom w:val="0"/>
                                  <w:divBdr>
                                    <w:top w:val="none" w:sz="0" w:space="0" w:color="auto"/>
                                    <w:left w:val="none" w:sz="0" w:space="0" w:color="auto"/>
                                    <w:bottom w:val="none" w:sz="0" w:space="0" w:color="auto"/>
                                    <w:right w:val="none" w:sz="0" w:space="0" w:color="auto"/>
                                  </w:divBdr>
                                  <w:divsChild>
                                    <w:div w:id="1330521077">
                                      <w:marLeft w:val="0"/>
                                      <w:marRight w:val="0"/>
                                      <w:marTop w:val="0"/>
                                      <w:marBottom w:val="450"/>
                                      <w:divBdr>
                                        <w:top w:val="none" w:sz="0" w:space="0" w:color="auto"/>
                                        <w:left w:val="none" w:sz="0" w:space="0" w:color="auto"/>
                                        <w:bottom w:val="none" w:sz="0" w:space="0" w:color="auto"/>
                                        <w:right w:val="none" w:sz="0" w:space="0" w:color="auto"/>
                                      </w:divBdr>
                                    </w:div>
                                    <w:div w:id="1334796951">
                                      <w:marLeft w:val="0"/>
                                      <w:marRight w:val="0"/>
                                      <w:marTop w:val="360"/>
                                      <w:marBottom w:val="0"/>
                                      <w:divBdr>
                                        <w:top w:val="none" w:sz="0" w:space="0" w:color="auto"/>
                                        <w:left w:val="none" w:sz="0" w:space="0" w:color="auto"/>
                                        <w:bottom w:val="none" w:sz="0" w:space="0" w:color="auto"/>
                                        <w:right w:val="none" w:sz="0" w:space="0" w:color="auto"/>
                                      </w:divBdr>
                                      <w:divsChild>
                                        <w:div w:id="198322675">
                                          <w:blockQuote w:val="1"/>
                                          <w:marLeft w:val="0"/>
                                          <w:marRight w:val="0"/>
                                          <w:marTop w:val="0"/>
                                          <w:marBottom w:val="300"/>
                                          <w:divBdr>
                                            <w:top w:val="none" w:sz="0" w:space="0" w:color="auto"/>
                                            <w:left w:val="single" w:sz="36" w:space="15" w:color="EEEEEE"/>
                                            <w:bottom w:val="none" w:sz="0" w:space="0" w:color="auto"/>
                                            <w:right w:val="none" w:sz="0" w:space="0" w:color="auto"/>
                                          </w:divBdr>
                                        </w:div>
                                        <w:div w:id="1539657195">
                                          <w:blockQuote w:val="1"/>
                                          <w:marLeft w:val="0"/>
                                          <w:marRight w:val="0"/>
                                          <w:marTop w:val="0"/>
                                          <w:marBottom w:val="300"/>
                                          <w:divBdr>
                                            <w:top w:val="none" w:sz="0" w:space="0" w:color="auto"/>
                                            <w:left w:val="single" w:sz="36" w:space="15" w:color="EEEEEE"/>
                                            <w:bottom w:val="none" w:sz="0" w:space="0" w:color="auto"/>
                                            <w:right w:val="none" w:sz="0" w:space="0" w:color="auto"/>
                                          </w:divBdr>
                                        </w:div>
                                        <w:div w:id="1732998772">
                                          <w:blockQuote w:val="1"/>
                                          <w:marLeft w:val="0"/>
                                          <w:marRight w:val="0"/>
                                          <w:marTop w:val="0"/>
                                          <w:marBottom w:val="300"/>
                                          <w:divBdr>
                                            <w:top w:val="none" w:sz="0" w:space="0" w:color="auto"/>
                                            <w:left w:val="single" w:sz="36" w:space="15" w:color="EEEEEE"/>
                                            <w:bottom w:val="none" w:sz="0" w:space="0" w:color="auto"/>
                                            <w:right w:val="none" w:sz="0" w:space="0" w:color="auto"/>
                                          </w:divBdr>
                                        </w:div>
                                        <w:div w:id="187395604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 w:id="1726374047">
          <w:marLeft w:val="0"/>
          <w:marRight w:val="0"/>
          <w:marTop w:val="0"/>
          <w:marBottom w:val="0"/>
          <w:divBdr>
            <w:top w:val="none" w:sz="0" w:space="0" w:color="auto"/>
            <w:left w:val="none" w:sz="0" w:space="0" w:color="auto"/>
            <w:bottom w:val="none" w:sz="0" w:space="0" w:color="auto"/>
            <w:right w:val="none" w:sz="0" w:space="0" w:color="auto"/>
          </w:divBdr>
          <w:divsChild>
            <w:div w:id="808084743">
              <w:marLeft w:val="-225"/>
              <w:marRight w:val="-225"/>
              <w:marTop w:val="0"/>
              <w:marBottom w:val="0"/>
              <w:divBdr>
                <w:top w:val="none" w:sz="0" w:space="0" w:color="auto"/>
                <w:left w:val="none" w:sz="0" w:space="0" w:color="auto"/>
                <w:bottom w:val="none" w:sz="0" w:space="0" w:color="auto"/>
                <w:right w:val="none" w:sz="0" w:space="0" w:color="auto"/>
              </w:divBdr>
              <w:divsChild>
                <w:div w:id="952438526">
                  <w:marLeft w:val="0"/>
                  <w:marRight w:val="0"/>
                  <w:marTop w:val="0"/>
                  <w:marBottom w:val="0"/>
                  <w:divBdr>
                    <w:top w:val="none" w:sz="0" w:space="0" w:color="auto"/>
                    <w:left w:val="none" w:sz="0" w:space="0" w:color="auto"/>
                    <w:bottom w:val="none" w:sz="0" w:space="0" w:color="auto"/>
                    <w:right w:val="none" w:sz="0" w:space="0" w:color="auto"/>
                  </w:divBdr>
                  <w:divsChild>
                    <w:div w:id="1596282931">
                      <w:marLeft w:val="0"/>
                      <w:marRight w:val="0"/>
                      <w:marTop w:val="0"/>
                      <w:marBottom w:val="0"/>
                      <w:divBdr>
                        <w:top w:val="none" w:sz="0" w:space="0" w:color="auto"/>
                        <w:left w:val="none" w:sz="0" w:space="0" w:color="auto"/>
                        <w:bottom w:val="none" w:sz="0" w:space="0" w:color="auto"/>
                        <w:right w:val="none" w:sz="0" w:space="0" w:color="auto"/>
                      </w:divBdr>
                      <w:divsChild>
                        <w:div w:id="99302887">
                          <w:marLeft w:val="0"/>
                          <w:marRight w:val="0"/>
                          <w:marTop w:val="0"/>
                          <w:marBottom w:val="0"/>
                          <w:divBdr>
                            <w:top w:val="none" w:sz="0" w:space="0" w:color="auto"/>
                            <w:left w:val="none" w:sz="0" w:space="0" w:color="auto"/>
                            <w:bottom w:val="none" w:sz="0" w:space="0" w:color="auto"/>
                            <w:right w:val="none" w:sz="0" w:space="0" w:color="auto"/>
                          </w:divBdr>
                          <w:divsChild>
                            <w:div w:id="495651480">
                              <w:marLeft w:val="0"/>
                              <w:marRight w:val="0"/>
                              <w:marTop w:val="0"/>
                              <w:marBottom w:val="0"/>
                              <w:divBdr>
                                <w:top w:val="none" w:sz="0" w:space="0" w:color="auto"/>
                                <w:left w:val="none" w:sz="0" w:space="0" w:color="auto"/>
                                <w:bottom w:val="none" w:sz="0" w:space="0" w:color="auto"/>
                                <w:right w:val="none" w:sz="0" w:space="0" w:color="auto"/>
                              </w:divBdr>
                              <w:divsChild>
                                <w:div w:id="680816995">
                                  <w:marLeft w:val="0"/>
                                  <w:marRight w:val="0"/>
                                  <w:marTop w:val="0"/>
                                  <w:marBottom w:val="0"/>
                                  <w:divBdr>
                                    <w:top w:val="none" w:sz="0" w:space="0" w:color="auto"/>
                                    <w:left w:val="none" w:sz="0" w:space="0" w:color="auto"/>
                                    <w:bottom w:val="none" w:sz="0" w:space="0" w:color="auto"/>
                                    <w:right w:val="none" w:sz="0" w:space="0" w:color="auto"/>
                                  </w:divBdr>
                                  <w:divsChild>
                                    <w:div w:id="1813398677">
                                      <w:marLeft w:val="-225"/>
                                      <w:marRight w:val="-225"/>
                                      <w:marTop w:val="0"/>
                                      <w:marBottom w:val="0"/>
                                      <w:divBdr>
                                        <w:top w:val="none" w:sz="0" w:space="0" w:color="auto"/>
                                        <w:left w:val="none" w:sz="0" w:space="0" w:color="auto"/>
                                        <w:bottom w:val="none" w:sz="0" w:space="0" w:color="auto"/>
                                        <w:right w:val="none" w:sz="0" w:space="0" w:color="auto"/>
                                      </w:divBdr>
                                      <w:divsChild>
                                        <w:div w:id="30116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4013182">
      <w:bodyDiv w:val="1"/>
      <w:marLeft w:val="0"/>
      <w:marRight w:val="0"/>
      <w:marTop w:val="0"/>
      <w:marBottom w:val="0"/>
      <w:divBdr>
        <w:top w:val="none" w:sz="0" w:space="0" w:color="auto"/>
        <w:left w:val="none" w:sz="0" w:space="0" w:color="auto"/>
        <w:bottom w:val="none" w:sz="0" w:space="0" w:color="auto"/>
        <w:right w:val="none" w:sz="0" w:space="0" w:color="auto"/>
      </w:divBdr>
    </w:div>
    <w:div w:id="1369068009">
      <w:bodyDiv w:val="1"/>
      <w:marLeft w:val="0"/>
      <w:marRight w:val="0"/>
      <w:marTop w:val="0"/>
      <w:marBottom w:val="0"/>
      <w:divBdr>
        <w:top w:val="none" w:sz="0" w:space="0" w:color="auto"/>
        <w:left w:val="none" w:sz="0" w:space="0" w:color="auto"/>
        <w:bottom w:val="none" w:sz="0" w:space="0" w:color="auto"/>
        <w:right w:val="none" w:sz="0" w:space="0" w:color="auto"/>
      </w:divBdr>
    </w:div>
    <w:div w:id="1546598916">
      <w:bodyDiv w:val="1"/>
      <w:marLeft w:val="0"/>
      <w:marRight w:val="0"/>
      <w:marTop w:val="0"/>
      <w:marBottom w:val="0"/>
      <w:divBdr>
        <w:top w:val="none" w:sz="0" w:space="0" w:color="auto"/>
        <w:left w:val="none" w:sz="0" w:space="0" w:color="auto"/>
        <w:bottom w:val="none" w:sz="0" w:space="0" w:color="auto"/>
        <w:right w:val="none" w:sz="0" w:space="0" w:color="auto"/>
      </w:divBdr>
    </w:div>
    <w:div w:id="1547062080">
      <w:bodyDiv w:val="1"/>
      <w:marLeft w:val="0"/>
      <w:marRight w:val="0"/>
      <w:marTop w:val="0"/>
      <w:marBottom w:val="0"/>
      <w:divBdr>
        <w:top w:val="none" w:sz="0" w:space="0" w:color="auto"/>
        <w:left w:val="none" w:sz="0" w:space="0" w:color="auto"/>
        <w:bottom w:val="none" w:sz="0" w:space="0" w:color="auto"/>
        <w:right w:val="none" w:sz="0" w:space="0" w:color="auto"/>
      </w:divBdr>
    </w:div>
    <w:div w:id="1683705648">
      <w:bodyDiv w:val="1"/>
      <w:marLeft w:val="0"/>
      <w:marRight w:val="0"/>
      <w:marTop w:val="0"/>
      <w:marBottom w:val="0"/>
      <w:divBdr>
        <w:top w:val="none" w:sz="0" w:space="0" w:color="auto"/>
        <w:left w:val="none" w:sz="0" w:space="0" w:color="auto"/>
        <w:bottom w:val="none" w:sz="0" w:space="0" w:color="auto"/>
        <w:right w:val="none" w:sz="0" w:space="0" w:color="auto"/>
      </w:divBdr>
    </w:div>
    <w:div w:id="1771121517">
      <w:bodyDiv w:val="1"/>
      <w:marLeft w:val="0"/>
      <w:marRight w:val="0"/>
      <w:marTop w:val="0"/>
      <w:marBottom w:val="0"/>
      <w:divBdr>
        <w:top w:val="none" w:sz="0" w:space="0" w:color="auto"/>
        <w:left w:val="none" w:sz="0" w:space="0" w:color="auto"/>
        <w:bottom w:val="none" w:sz="0" w:space="0" w:color="auto"/>
        <w:right w:val="none" w:sz="0" w:space="0" w:color="auto"/>
      </w:divBdr>
    </w:div>
    <w:div w:id="1786731186">
      <w:bodyDiv w:val="1"/>
      <w:marLeft w:val="0"/>
      <w:marRight w:val="0"/>
      <w:marTop w:val="0"/>
      <w:marBottom w:val="0"/>
      <w:divBdr>
        <w:top w:val="none" w:sz="0" w:space="0" w:color="auto"/>
        <w:left w:val="none" w:sz="0" w:space="0" w:color="auto"/>
        <w:bottom w:val="none" w:sz="0" w:space="0" w:color="auto"/>
        <w:right w:val="none" w:sz="0" w:space="0" w:color="auto"/>
      </w:divBdr>
    </w:div>
    <w:div w:id="1824733944">
      <w:bodyDiv w:val="1"/>
      <w:marLeft w:val="0"/>
      <w:marRight w:val="0"/>
      <w:marTop w:val="0"/>
      <w:marBottom w:val="0"/>
      <w:divBdr>
        <w:top w:val="none" w:sz="0" w:space="0" w:color="auto"/>
        <w:left w:val="none" w:sz="0" w:space="0" w:color="auto"/>
        <w:bottom w:val="none" w:sz="0" w:space="0" w:color="auto"/>
        <w:right w:val="none" w:sz="0" w:space="0" w:color="auto"/>
      </w:divBdr>
    </w:div>
    <w:div w:id="1837451791">
      <w:bodyDiv w:val="1"/>
      <w:marLeft w:val="0"/>
      <w:marRight w:val="0"/>
      <w:marTop w:val="0"/>
      <w:marBottom w:val="0"/>
      <w:divBdr>
        <w:top w:val="none" w:sz="0" w:space="0" w:color="auto"/>
        <w:left w:val="none" w:sz="0" w:space="0" w:color="auto"/>
        <w:bottom w:val="none" w:sz="0" w:space="0" w:color="auto"/>
        <w:right w:val="none" w:sz="0" w:space="0" w:color="auto"/>
      </w:divBdr>
    </w:div>
    <w:div w:id="1848060982">
      <w:bodyDiv w:val="1"/>
      <w:marLeft w:val="0"/>
      <w:marRight w:val="0"/>
      <w:marTop w:val="0"/>
      <w:marBottom w:val="0"/>
      <w:divBdr>
        <w:top w:val="none" w:sz="0" w:space="0" w:color="auto"/>
        <w:left w:val="none" w:sz="0" w:space="0" w:color="auto"/>
        <w:bottom w:val="none" w:sz="0" w:space="0" w:color="auto"/>
        <w:right w:val="none" w:sz="0" w:space="0" w:color="auto"/>
      </w:divBdr>
    </w:div>
    <w:div w:id="1917469558">
      <w:bodyDiv w:val="1"/>
      <w:marLeft w:val="0"/>
      <w:marRight w:val="0"/>
      <w:marTop w:val="0"/>
      <w:marBottom w:val="0"/>
      <w:divBdr>
        <w:top w:val="none" w:sz="0" w:space="0" w:color="auto"/>
        <w:left w:val="none" w:sz="0" w:space="0" w:color="auto"/>
        <w:bottom w:val="none" w:sz="0" w:space="0" w:color="auto"/>
        <w:right w:val="none" w:sz="0" w:space="0" w:color="auto"/>
      </w:divBdr>
    </w:div>
    <w:div w:id="1973245192">
      <w:bodyDiv w:val="1"/>
      <w:marLeft w:val="0"/>
      <w:marRight w:val="0"/>
      <w:marTop w:val="0"/>
      <w:marBottom w:val="0"/>
      <w:divBdr>
        <w:top w:val="none" w:sz="0" w:space="0" w:color="auto"/>
        <w:left w:val="none" w:sz="0" w:space="0" w:color="auto"/>
        <w:bottom w:val="none" w:sz="0" w:space="0" w:color="auto"/>
        <w:right w:val="none" w:sz="0" w:space="0" w:color="auto"/>
      </w:divBdr>
    </w:div>
    <w:div w:id="2028406235">
      <w:bodyDiv w:val="1"/>
      <w:marLeft w:val="0"/>
      <w:marRight w:val="0"/>
      <w:marTop w:val="0"/>
      <w:marBottom w:val="0"/>
      <w:divBdr>
        <w:top w:val="none" w:sz="0" w:space="0" w:color="auto"/>
        <w:left w:val="none" w:sz="0" w:space="0" w:color="auto"/>
        <w:bottom w:val="none" w:sz="0" w:space="0" w:color="auto"/>
        <w:right w:val="none" w:sz="0" w:space="0" w:color="auto"/>
      </w:divBdr>
    </w:div>
    <w:div w:id="2091190628">
      <w:bodyDiv w:val="1"/>
      <w:marLeft w:val="0"/>
      <w:marRight w:val="0"/>
      <w:marTop w:val="0"/>
      <w:marBottom w:val="0"/>
      <w:divBdr>
        <w:top w:val="none" w:sz="0" w:space="0" w:color="auto"/>
        <w:left w:val="none" w:sz="0" w:space="0" w:color="auto"/>
        <w:bottom w:val="none" w:sz="0" w:space="0" w:color="auto"/>
        <w:right w:val="none" w:sz="0" w:space="0" w:color="auto"/>
      </w:divBdr>
    </w:div>
    <w:div w:id="21172129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gallica.bnf.fr/html/und/presse-et-revues/journaux-clandestins-de-la-resistance?mode=desktop" TargetMode="External"/><Relationship Id="rId18" Type="http://schemas.openxmlformats.org/officeDocument/2006/relationships/hyperlink" Target="https://www.larepubliquedespyrenees.fr/societe/afp/france-monde-societe/l-assemblee-pour-la-rehabilitation-des-fusilles-pour-l-exemple-de-la-grande-guerre-7726742.php" TargetMode="External"/><Relationship Id="rId26" Type="http://schemas.openxmlformats.org/officeDocument/2006/relationships/hyperlink" Target="https://actu.fr/normandie/vire-normandie_14762/seconde-guerre-mondiale-originaire-de-vire-normandie-les-carnets-de-guerre-d-un-soldat-sortent-de-l-oubli_47863008.html" TargetMode="External"/><Relationship Id="rId39" Type="http://schemas.openxmlformats.org/officeDocument/2006/relationships/hyperlink" Target="https://www.amazon.fr/dp/2207161102/ref=as_sl_pc_tf_til?tag=formapex-21&amp;linkCode=w00&amp;linkId=c04381d30644d453682986fe9a6f6ab9&amp;creativeASIN=2207161102" TargetMode="External"/><Relationship Id="rId21" Type="http://schemas.openxmlformats.org/officeDocument/2006/relationships/hyperlink" Target="https://memoireetavenir.fr/phototheque.cfm?of=0&amp;nt=0&amp;th=0&amp;strRech=&amp;don=0&amp;nouv=1&amp;nbw=50&amp;Submit=Afficher&amp;pg=1" TargetMode="External"/><Relationship Id="rId34" Type="http://schemas.openxmlformats.org/officeDocument/2006/relationships/hyperlink" Target="https://www.nonfiction.fr/article-11119-fanatiques-ou-desesperes-les-suicides-de-demmin-en-1945.htm" TargetMode="External"/><Relationship Id="rId42" Type="http://schemas.openxmlformats.org/officeDocument/2006/relationships/hyperlink" Target="http://politeia.over-blog.fr/" TargetMode="External"/><Relationship Id="rId7" Type="http://schemas.openxmlformats.org/officeDocument/2006/relationships/hyperlink" Target="http://www.oscj.cesdip.fr" TargetMode="External"/><Relationship Id="rId2" Type="http://schemas.openxmlformats.org/officeDocument/2006/relationships/styles" Target="styles.xml"/><Relationship Id="rId16" Type="http://schemas.openxmlformats.org/officeDocument/2006/relationships/hyperlink" Target="https://actualitte.com/article/104147/archives/des-milliers-de-documents-sur-la-culture-ashkenaze-accessibles-en-ligne" TargetMode="External"/><Relationship Id="rId20" Type="http://schemas.openxmlformats.org/officeDocument/2006/relationships/hyperlink" Target="https://memoireetavenir.fr/index.cfm" TargetMode="External"/><Relationship Id="rId29" Type="http://schemas.openxmlformats.org/officeDocument/2006/relationships/image" Target="media/image1.jpeg"/><Relationship Id="rId41" Type="http://schemas.openxmlformats.org/officeDocument/2006/relationships/image" Target="cid:image002.png@01D80582.3AE911F0" TargetMode="External"/><Relationship Id="rId1" Type="http://schemas.openxmlformats.org/officeDocument/2006/relationships/numbering" Target="numbering.xml"/><Relationship Id="rId6" Type="http://schemas.openxmlformats.org/officeDocument/2006/relationships/hyperlink" Target="http://siteedc.edechambost.net/Paxton/Laurent_Joly_RHSHO_212.html" TargetMode="External"/><Relationship Id="rId11" Type="http://schemas.openxmlformats.org/officeDocument/2006/relationships/hyperlink" Target="https://www.franceculture.fr/emissions/le-pourquoi-du-comment-histoire/les-historiens-ont-ils-perdu-la-guerre-des-archives" TargetMode="External"/><Relationship Id="rId24" Type="http://schemas.openxmlformats.org/officeDocument/2006/relationships/hyperlink" Target="https://www.latribunedelart.com/demission" TargetMode="External"/><Relationship Id="rId32" Type="http://schemas.openxmlformats.org/officeDocument/2006/relationships/hyperlink" Target="https://www.institut-bearnaisgascon.com/les-lasserre-guerre-poesie-et-resistances/" TargetMode="External"/><Relationship Id="rId37" Type="http://schemas.openxmlformats.org/officeDocument/2006/relationships/hyperlink" Target="https://histfict.fr/trouble-jeroen-olyslaegers/" TargetMode="External"/><Relationship Id="rId40" Type="http://schemas.openxmlformats.org/officeDocument/2006/relationships/image" Target="media/image3.jpeg"/><Relationship Id="rId5" Type="http://schemas.openxmlformats.org/officeDocument/2006/relationships/hyperlink" Target="http://siteedc.edechambost.net/Paxton/Joly_Wieviorka_Semelin_Media_2021.html" TargetMode="External"/><Relationship Id="rId15" Type="http://schemas.openxmlformats.org/officeDocument/2006/relationships/hyperlink" Target="http://www.slate.fr/story/221607/3000-sorcieres-executees-il-y-a-trois-siecles-graciees-ecosse-loi" TargetMode="External"/><Relationship Id="rId23" Type="http://schemas.openxmlformats.org/officeDocument/2006/relationships/hyperlink" Target="https://www.latribunedelart.com/quand-le-ministere-de-la-culture-vandalise-un-hotel-particulier-du-marais" TargetMode="External"/><Relationship Id="rId28" Type="http://schemas.openxmlformats.org/officeDocument/2006/relationships/hyperlink" Target="https://tinyurl.com/2jvjse66" TargetMode="External"/><Relationship Id="rId36" Type="http://schemas.openxmlformats.org/officeDocument/2006/relationships/hyperlink" Target="http://www.slhp-raa.fr/progs/UpLoadPci/Newsletter_2021_3_N36.pdf" TargetMode="External"/><Relationship Id="rId10" Type="http://schemas.openxmlformats.org/officeDocument/2006/relationships/hyperlink" Target="https://www.genealogiepratique.fr/belgique-mise-en-ligne-des-archives-de-la-police-generale-du-royaume-durant-la-seconde-guerre-mondiale/?utm_source=feedly&amp;utm_medium=webfeeds" TargetMode="External"/><Relationship Id="rId19" Type="http://schemas.openxmlformats.org/officeDocument/2006/relationships/hyperlink" Target="https://www.sudouest.fr/culture/litterature/histoire-la-correspondance-de-marie-antoinette-aux-rayons-x-7516532.php?fbclid=IwAR1FlDS79JNwURcblJDBQX5y94k1czRO3bziHLWVKQ_A4KwVIxeZwCCJTfo" TargetMode="External"/><Relationship Id="rId31" Type="http://schemas.openxmlformats.org/officeDocument/2006/relationships/hyperlink" Target="https://archives.meurthe-et-moselle.fr/content/quelles-histoires-vivre-en-meurthe-et-moselle-de-1871-%C3%A0-l%E2%80%99aube-du-21e-si%C3%A8cle"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uvernement.fr/sites/default/files/contenu/piece-jointe/2022/01/cr_ciaf_seance_du_20_octobre_2021_version_definitive.pdf" TargetMode="External"/><Relationship Id="rId14" Type="http://schemas.openxmlformats.org/officeDocument/2006/relationships/hyperlink" Target="https://catalog.archives.gov/id/296686" TargetMode="External"/><Relationship Id="rId22" Type="http://schemas.openxmlformats.org/officeDocument/2006/relationships/hyperlink" Target="https://www.leparisien.fr/international/la-veuve-dun-soldat-americain-deploye-en-allemagne-en-1945-recoit-une-lettre-de-lui-76-ans-plus-tard-13-01-2022-AARFCWV4AFER7LJB2HOYFGWJ5Q.php" TargetMode="External"/><Relationship Id="rId27" Type="http://schemas.openxmlformats.org/officeDocument/2006/relationships/hyperlink" Target="https://calenda.org/908128" TargetMode="External"/><Relationship Id="rId30" Type="http://schemas.openxmlformats.org/officeDocument/2006/relationships/image" Target="cid:51d0d1a1-09c1-4498-8a1e-5ec264984719" TargetMode="External"/><Relationship Id="rId35" Type="http://schemas.openxmlformats.org/officeDocument/2006/relationships/image" Target="media/image2.png"/><Relationship Id="rId43" Type="http://schemas.openxmlformats.org/officeDocument/2006/relationships/fontTable" Target="fontTable.xml"/><Relationship Id="rId8" Type="http://schemas.openxmlformats.org/officeDocument/2006/relationships/hyperlink" Target="https://oscj2.cesdip.fr/" TargetMode="External"/><Relationship Id="rId3" Type="http://schemas.openxmlformats.org/officeDocument/2006/relationships/settings" Target="settings.xml"/><Relationship Id="rId12" Type="http://schemas.openxmlformats.org/officeDocument/2006/relationships/hyperlink" Target="https://blogs.icrc.org/cross-files/fr/le-fichier-de-drancy/" TargetMode="External"/><Relationship Id="rId17" Type="http://schemas.openxmlformats.org/officeDocument/2006/relationships/hyperlink" Target="https://www.francebleu.fr/infos/politique/loire-atlantique-ils-veulent-rehabilites-les-soldats-fusilles-pour-l-exemple-1641984084" TargetMode="External"/><Relationship Id="rId25" Type="http://schemas.openxmlformats.org/officeDocument/2006/relationships/hyperlink" Target="https://www.nationalgeographic.fr/histoire/lepave-du-dernier-negrier-damerique-est-dans-un-etat-de-conservation-remarquable" TargetMode="External"/><Relationship Id="rId33" Type="http://schemas.openxmlformats.org/officeDocument/2006/relationships/hyperlink" Target="https://clio-cr.clionautes.org/le-livre-des-9000-deportes-de-france-a-mittelbau-dora.html" TargetMode="External"/><Relationship Id="rId38" Type="http://schemas.openxmlformats.org/officeDocument/2006/relationships/hyperlink" Target="https://appy-histoire.blogspot.com/2022/01/livre-le-silence-des-maquis-polar.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1469</TotalTime>
  <Pages>16</Pages>
  <Words>6184</Words>
  <Characters>34013</Characters>
  <Application>Microsoft Office Word</Application>
  <DocSecurity>0</DocSecurity>
  <Lines>283</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JMBerliere</dc:creator>
  <cp:keywords/>
  <dc:description/>
  <cp:lastModifiedBy>BERLIERE BERLIERE</cp:lastModifiedBy>
  <cp:revision>51</cp:revision>
  <cp:lastPrinted>2021-10-27T14:03:00Z</cp:lastPrinted>
  <dcterms:created xsi:type="dcterms:W3CDTF">2022-01-07T13:00:00Z</dcterms:created>
  <dcterms:modified xsi:type="dcterms:W3CDTF">2022-01-18T09:39:00Z</dcterms:modified>
</cp:coreProperties>
</file>